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AD" w:rsidRDefault="00E37AAD" w:rsidP="003110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«Труд медицинских работников»</w:t>
      </w:r>
    </w:p>
    <w:p w:rsidR="00E37AAD" w:rsidRDefault="00E37AAD" w:rsidP="00DB0F35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37AAD" w:rsidRDefault="00E37AAD" w:rsidP="00DB0F3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Правом на занятие медицинской деятельностью обладают лица, имеющие: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- медицинское или иное образование в РФ в соответствии с федеральными государственными образовательными стандартами;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- свидетельство об аккредитации специалиста.</w:t>
      </w:r>
    </w:p>
    <w:p w:rsidR="00E37AAD" w:rsidRPr="00DB0F35" w:rsidRDefault="00E37AAD" w:rsidP="00DB0F3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Лица, получившие медицинское образование в иностранном государстве, допускаются к медицинской деятельности в России при наличии следующих условий: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1) лицо имеет свидетельство о признании иностранного образования и (или) иностранной квалификации на территории РФ;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2) лицо сдало экзамен по специальности;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3) лицо получило сертификат специалиста.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Международными договорами Российской Федерации могут быть предусмотрены иные условия допуска лиц, получивших медицинское образование в иностранном государстве, к медицинской деятельности.</w:t>
      </w:r>
    </w:p>
    <w:p w:rsidR="00E37AAD" w:rsidRPr="00DB0F35" w:rsidRDefault="00E37AAD" w:rsidP="00DB0F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Переход к процедуре аккредитации специалистов осуществляется поэтапно с 1 января 2016 года по 31 декабря 2025 года включительно. Сроки и этапы аккредитации специалистов утверждены Приказом Минздрава России от 25.02.2016 № 127н.</w:t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До 1 января 2026 года:</w:t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2) лица, получившие медицинское образование, не работавшие по своей специальности более пяти лет, могут быть допущены к медицинской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3) лица, получившие медицинское образование в иностранных государствах, допускаются к медицинской деятельности после признания в Российской Федерации образования и (или) квалификации, полученных в иностранном государстве, сдачи экзамена по специальности и получения сертификата специалиста, если иное не предусмотрено международными договорами Российской Федерации.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Сертификаты специалиста, выданные медицинским работникам до 1 января 2021 года, действуют до истечения указанного в них срока.</w:t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не реже одного раза в пять лет.</w:t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Положение об аккредитации специалистов, порядок выдачи свидетельства об аккредитации специалиста, а также форма такого свидетельства и технические требования к нему утверждены Приказом Минздрава России от 02.06.2016 № 334н.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Медицинские работники подлежат обязательным медицинским осмотрам по направлению работодателя (предварительным, периодическим). 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Расходы на прохождение медицинских осмотров несет работодатель.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Отказ кандидата от прохождения обязательного предварительного медицинского осмотра влечет отказ в приеме на работу. Если работник не прошел обязательный периодический медосмотр, работодатель обязан отстранить его от работы на весь период до устранения обстоятельств, явившихся основанием для отстранения.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Трудовые договоры с медицинскими работниками могут заключаться как на неопределенный срок, так и на срок, определенный сторонами трудового договора.</w:t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Срочный трудовой договор может быть заключен не более чем на 5 лет.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Для медицинских работников устанавливается сокращенная продолжительность рабочего времени не более 39 часов в неделю.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В зависимости от должности и (или) специальности продолжительность рабочего времени медицинских работников определяется Постановлением Правительства РФ от 14.02.2003 № 101.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Медицинским работникам медицинских организаций с их согласия может устанавливаться дежурство на дому.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 xml:space="preserve">Дежурство на дому </w:t>
      </w:r>
      <w:r w:rsidRPr="00DB0F35">
        <w:rPr>
          <w:rFonts w:ascii="Arial" w:hAnsi="Arial" w:cs="Arial"/>
          <w:color w:val="262E3A"/>
          <w:sz w:val="26"/>
          <w:szCs w:val="26"/>
          <w:lang w:eastAsia="ru-RU"/>
        </w:rPr>
        <w:t>‒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 xml:space="preserve"> пребывание медицинского работника медицинской организации дома в ожидании вызова на работу (для оказания медицинской помощи в экстренной или неотложной форме).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При учете времени, фактически отработанного медицинским работником медицинской организации, время дежурства на дому учитывается в размере 0,5 часа рабочего времени за каждый час дежурства на дому. </w:t>
      </w:r>
    </w:p>
    <w:p w:rsidR="00E37AAD" w:rsidRDefault="00E37AAD" w:rsidP="00DB0F35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период.</w:t>
      </w:r>
    </w:p>
    <w:p w:rsidR="00E37AAD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Медицинским работникам, осуществляющим дежурство на дому, правилами внутреннего трудового распорядка устанавливается суммированный учет рабочего времени.</w:t>
      </w:r>
    </w:p>
    <w:p w:rsidR="00E37AAD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В случае вызова на работу медицинского работника, осуществляющего дежурство на дому, время, затраченное на оказание медицинской помощи, и время следования медицинского работника от дома до места работы (места оказания медицинской помощи в экстренной и неотложной форме)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и обратно.</w:t>
      </w:r>
    </w:p>
    <w:p w:rsidR="00E37AAD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При этом время дежурства на дому в учетном периоде корректируется таким образом, чтобы общая продолжительность рабочего времени медицинского работника медицинской организации с учетом времени дежурства на дому не превышала норму рабочего времени медицинского работника медицинской организации за соответствующий период.</w:t>
      </w:r>
    </w:p>
    <w:p w:rsidR="00E37AAD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Работодатель обязан вести учет времени пребывания работника дома в режиме ожидания вызова на работу, времени, затраченного на оказание медицинской помощи, и времени следования медицинского работника от дома до места работы (места оказания медицинской помощи в экстренной и неотложной форме) и обратно в случае вызова его на работу во время дежурства на дому. 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 xml:space="preserve">Медицинские работники вправе осуществлять работу по совместительству </w:t>
      </w:r>
      <w:r w:rsidRPr="00DB0F35">
        <w:rPr>
          <w:rFonts w:ascii="Arial" w:hAnsi="Arial" w:cs="Arial"/>
          <w:color w:val="262E3A"/>
          <w:sz w:val="26"/>
          <w:szCs w:val="26"/>
          <w:lang w:eastAsia="ru-RU"/>
        </w:rPr>
        <w:t>‒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 xml:space="preserve">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организациях, в том числе по аналогичной должности, специальности, профессии, и в случаях, когда установлена сокращенная продолжительность рабочего времени (за исключением работ, в отношении которых нормативными правовыми актами Российской Федерации установлены санитарно-гигиенические ограничения).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Продолжительность работы по совместительству медицинских работников в течение месяца устанавливается по соглашению между работником и работодателем, и по каждому трудовому договору она не может превышать:</w:t>
      </w:r>
    </w:p>
    <w:p w:rsidR="00E37AAD" w:rsidRPr="00DB0F35" w:rsidRDefault="00E37AAD" w:rsidP="00DB0F3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 xml:space="preserve">для медицинских и фармацевтических работников, у которых половина месячной нормы рабочего времени по основной работе составляет менее 16 часов в неделю, </w:t>
      </w:r>
      <w:r w:rsidRPr="00DB0F35">
        <w:rPr>
          <w:rFonts w:ascii="Arial" w:hAnsi="Arial" w:cs="Arial"/>
          <w:b/>
          <w:bCs/>
          <w:color w:val="262E3A"/>
          <w:sz w:val="26"/>
          <w:szCs w:val="26"/>
          <w:lang w:eastAsia="ru-RU"/>
        </w:rPr>
        <w:t>‒</w:t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 xml:space="preserve"> 16 часов работы в неделю;</w:t>
      </w:r>
    </w:p>
    <w:p w:rsidR="00E37AAD" w:rsidRPr="00DB0F35" w:rsidRDefault="00E37AAD" w:rsidP="00DB0F3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 xml:space="preserve">для врачей и среднего медицинского персонала городов, районов и иных муниципальных образований, где имеется их недостаток, </w:t>
      </w:r>
      <w:r w:rsidRPr="00DB0F35">
        <w:rPr>
          <w:rFonts w:ascii="Arial" w:hAnsi="Arial" w:cs="Arial"/>
          <w:b/>
          <w:bCs/>
          <w:color w:val="262E3A"/>
          <w:sz w:val="26"/>
          <w:szCs w:val="26"/>
          <w:lang w:eastAsia="ru-RU"/>
        </w:rPr>
        <w:t>‒</w:t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 xml:space="preserve"> месячной нормы рабочего времени, исчисленной из установленной продолжительности рабочей недели;</w:t>
      </w:r>
    </w:p>
    <w:p w:rsidR="00E37AAD" w:rsidRPr="00DB0F35" w:rsidRDefault="00E37AAD" w:rsidP="00DB0F3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 xml:space="preserve">для младшего медицинского и фармацевтического персонала </w:t>
      </w:r>
      <w:r w:rsidRPr="00DB0F35">
        <w:rPr>
          <w:rFonts w:ascii="Arial" w:hAnsi="Arial" w:cs="Arial"/>
          <w:b/>
          <w:bCs/>
          <w:color w:val="262E3A"/>
          <w:sz w:val="26"/>
          <w:szCs w:val="26"/>
          <w:lang w:eastAsia="ru-RU"/>
        </w:rPr>
        <w:t>‒</w:t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 xml:space="preserve"> месячной нормы рабочего времени, исчисленной из установленной продолжительности рабочей недели;</w:t>
      </w:r>
    </w:p>
    <w:p w:rsidR="00E37AAD" w:rsidRPr="00DB0F35" w:rsidRDefault="00E37AAD" w:rsidP="00DB0F3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 xml:space="preserve">для иных медицинских и фармацевтических работников </w:t>
      </w:r>
      <w:r w:rsidRPr="00DB0F35">
        <w:rPr>
          <w:rFonts w:ascii="Arial" w:hAnsi="Arial" w:cs="Arial"/>
          <w:b/>
          <w:bCs/>
          <w:color w:val="262E3A"/>
          <w:sz w:val="26"/>
          <w:szCs w:val="26"/>
          <w:lang w:eastAsia="ru-RU"/>
        </w:rPr>
        <w:t>‒</w:t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 xml:space="preserve"> половины месячной нормы рабочего времени, исчисленной из установленной продолжительности рабочей недели.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Для медицинских работников не считаются совместительством и не требуют заключения (оформления) трудового договора следующие виды работ: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а) научная и иная творческая деятельность без занятия штатной должности;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б) проведение медицинской экспертизы с разовой оплатой;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в) осуществление консультирования высококвалифицированными специалистами в учреждениях и иных организациях в объеме не более 300 часов в год;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г) осуществление работниками, не состоящими в штате учреждения (организации), руководства аспирантами и докторантами, а также заведование кафедрой, руководство факультетом образовательного учреждения с дополнительной оплатой по соглашению между работником и работодателем;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д) работа без занятия штатной должности в том же учреждении и иной организации, в том числе дежурство медицинских работников сверх месячной нормы рабочего времени по графику и др.;</w:t>
      </w: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Выполнение работ, указанных в подпунктах «б»-»д», допускается в основное рабочее время с согласия работодателя.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Продолжительность работы по совместительству в организациях здравоохранения медицинским работникам, проживающим и работающим в сельской местности и в поселках городского типа, составляет не более 8 часов в день и 39 часов в неделю.</w:t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Медицинские работники имеют право на ежегодный основной оплачиваемый отпуск продолжительностью 28 календарных дней.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262E3A"/>
          <w:sz w:val="26"/>
          <w:szCs w:val="26"/>
          <w:lang w:eastAsia="ru-RU"/>
        </w:rPr>
        <w:tab/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Отдельным категориям медицинских работников может быть предоставлен ежегодный дополнительный оплачиваемый отпуск.Дополнительный отпуск предоставляется   в соответствии со следующими нормативными актами:</w:t>
      </w:r>
    </w:p>
    <w:p w:rsidR="00E37AAD" w:rsidRPr="00DB0F35" w:rsidRDefault="00E37AAD" w:rsidP="00DB0F3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Постановлением Правительства РФ от 06.06.2013 № 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 (продолжительностью 14, 21, 28 или 35 календарных дней в зависимости от должности),  </w:t>
      </w:r>
    </w:p>
    <w:p w:rsidR="00E37AAD" w:rsidRPr="00DB0F35" w:rsidRDefault="00E37AAD" w:rsidP="00DB0F3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Постановлением Правительства РФ от 30.12.1998 № 1588 «Об установлении врачам общей практики (семейным врачам) и медицинским сестрам врачей общей практики (семейных врачей) ежегодного дополнительного оплачиваемого 3-дневного отпуска за непрерывную работу в этих должностях»; </w:t>
      </w:r>
    </w:p>
    <w:p w:rsidR="00E37AAD" w:rsidRPr="00DB0F35" w:rsidRDefault="00E37AAD" w:rsidP="00DB0F3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Постановлением Правительства РФ от 03.04.1996 № 391 «О порядке предоставления льгот работникам, подвергающимся риску заражения вирусом иммунодефицита человека при исполнении своих служебных обязанностей» (продолжительностью 14 календарных дней);</w:t>
      </w:r>
    </w:p>
    <w:p w:rsidR="00E37AAD" w:rsidRPr="00DB0F35" w:rsidRDefault="00E37AAD" w:rsidP="00DB0F3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Постановлением Совмина РСФСР от 17.01.1991 № 27 «О мерах по реализации предложений Комитета Верховного Совета РСФСР по охране здоровья, социальному обеспечению и физической культуре и ЦК профсоюза работников здравоохранения РСФСР по улучшению социально-экономического положения в системе здравоохранения Российской Федерации» (продолжительностью 3 календарных дня);</w:t>
      </w:r>
    </w:p>
    <w:p w:rsidR="00E37AAD" w:rsidRPr="00DB0F35" w:rsidRDefault="00E37AAD" w:rsidP="00DB0F3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ст. 22 Закона РФ от 02.07.1992 № 3185-1 «О психиатрической помощи и гарантиях прав граждан при ее оказании» (продолжительностью 14, 21, 28, 30 или 35 календарных дней в зависимости от должности);</w:t>
      </w:r>
    </w:p>
    <w:p w:rsidR="00E37AAD" w:rsidRPr="00DB0F35" w:rsidRDefault="00E37AAD" w:rsidP="00DB0F3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ст. 15 Федерального закона от 18.06.2001 № 77-ФЗ «О предупреждении распространения туберкулеза в Российской Федерации» (продолжительностью 14  или 21 календарный день в зависимости от должности);</w:t>
      </w:r>
    </w:p>
    <w:p w:rsidR="00E37AAD" w:rsidRPr="00DB0F35" w:rsidRDefault="00E37AAD" w:rsidP="00DB0F3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ст. 22 Федерального закона от 30.03.1995 № 38-ФЗ «О предупреждении распространения в Российской Федерации заболевания, вызываемого вирусом иммунодефицита человека (ВИЧ-инфекции)» (продолжительностью 14 календарных дней).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262E3A"/>
          <w:sz w:val="26"/>
          <w:szCs w:val="26"/>
          <w:lang w:eastAsia="ru-RU"/>
        </w:rPr>
        <w:tab/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Минимальная продолжительность ежегодного дополнительного оплачиваемого отпуска, предоставляемого работникам, условия труда на рабочих местах которых по результатам специальной оценки отнесены к опасным или вредным условиям труда 2-й, 3-й или 4-й степени либо опасным условиям труда, составляет семь календарных дней.</w:t>
      </w: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Трудовые договоры с медицинскими работниками могут быть расторгнуты по основаниям, предусмотренным ТК РФ.</w:t>
      </w:r>
    </w:p>
    <w:p w:rsidR="00E37AAD" w:rsidRDefault="00E37AAD" w:rsidP="00DB0F35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DB0F35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 </w:t>
      </w:r>
    </w:p>
    <w:p w:rsidR="00E37AAD" w:rsidRPr="00DB0F35" w:rsidRDefault="00E37AAD" w:rsidP="00DB0F35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</w:p>
    <w:p w:rsidR="00E37AAD" w:rsidRDefault="00E37AAD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E37AAD" w:rsidRDefault="00E37AAD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E37AAD" w:rsidRPr="00395440" w:rsidRDefault="00E37AAD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E37AAD" w:rsidRDefault="00E37AAD" w:rsidP="00A61942">
      <w:pPr>
        <w:spacing w:after="0" w:line="240" w:lineRule="auto"/>
        <w:jc w:val="both"/>
      </w:pPr>
    </w:p>
    <w:p w:rsidR="00E37AAD" w:rsidRPr="00A61942" w:rsidRDefault="00E37AAD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7AAD" w:rsidRPr="00A61942" w:rsidRDefault="00E37AAD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37AAD" w:rsidRPr="00A61942" w:rsidSect="00DB0F3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6C"/>
    <w:multiLevelType w:val="multilevel"/>
    <w:tmpl w:val="9D6E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710099"/>
    <w:multiLevelType w:val="multilevel"/>
    <w:tmpl w:val="301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BE76AC"/>
    <w:multiLevelType w:val="multilevel"/>
    <w:tmpl w:val="F1F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CC4674"/>
    <w:multiLevelType w:val="multilevel"/>
    <w:tmpl w:val="0C0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4593CEE"/>
    <w:multiLevelType w:val="multilevel"/>
    <w:tmpl w:val="8C7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9CB3D5F"/>
    <w:multiLevelType w:val="multilevel"/>
    <w:tmpl w:val="5C6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AA15741"/>
    <w:multiLevelType w:val="multilevel"/>
    <w:tmpl w:val="1F0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B7D16D6"/>
    <w:multiLevelType w:val="hybridMultilevel"/>
    <w:tmpl w:val="8FC02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2CD469BF"/>
    <w:multiLevelType w:val="hybridMultilevel"/>
    <w:tmpl w:val="2E1A2308"/>
    <w:lvl w:ilvl="0" w:tplc="EED29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064720"/>
    <w:multiLevelType w:val="multilevel"/>
    <w:tmpl w:val="A23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353616B8"/>
    <w:multiLevelType w:val="multilevel"/>
    <w:tmpl w:val="683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C961260"/>
    <w:multiLevelType w:val="multilevel"/>
    <w:tmpl w:val="58A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D5519FB"/>
    <w:multiLevelType w:val="multilevel"/>
    <w:tmpl w:val="B31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0A36348"/>
    <w:multiLevelType w:val="hybridMultilevel"/>
    <w:tmpl w:val="5308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3C435F"/>
    <w:multiLevelType w:val="multilevel"/>
    <w:tmpl w:val="912E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B332857"/>
    <w:multiLevelType w:val="multilevel"/>
    <w:tmpl w:val="B4D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1EF099F"/>
    <w:multiLevelType w:val="multilevel"/>
    <w:tmpl w:val="A04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BA5F26"/>
    <w:multiLevelType w:val="multilevel"/>
    <w:tmpl w:val="217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4701D2A"/>
    <w:multiLevelType w:val="multilevel"/>
    <w:tmpl w:val="2046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6705D3C"/>
    <w:multiLevelType w:val="multilevel"/>
    <w:tmpl w:val="2A5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0D20C7"/>
    <w:multiLevelType w:val="multilevel"/>
    <w:tmpl w:val="467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16C45F2"/>
    <w:multiLevelType w:val="multilevel"/>
    <w:tmpl w:val="3E3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2">
    <w:nsid w:val="66080702"/>
    <w:multiLevelType w:val="multilevel"/>
    <w:tmpl w:val="1176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4470CE5"/>
    <w:multiLevelType w:val="multilevel"/>
    <w:tmpl w:val="C30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4971B0D"/>
    <w:multiLevelType w:val="multilevel"/>
    <w:tmpl w:val="D43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>
    <w:nsid w:val="77D326E3"/>
    <w:multiLevelType w:val="multilevel"/>
    <w:tmpl w:val="3AA6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8A06690"/>
    <w:multiLevelType w:val="multilevel"/>
    <w:tmpl w:val="C174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9">
    <w:nsid w:val="7A6D6BF2"/>
    <w:multiLevelType w:val="multilevel"/>
    <w:tmpl w:val="DABA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E9D1096"/>
    <w:multiLevelType w:val="multilevel"/>
    <w:tmpl w:val="064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31"/>
  </w:num>
  <w:num w:numId="5">
    <w:abstractNumId w:val="38"/>
  </w:num>
  <w:num w:numId="6">
    <w:abstractNumId w:val="35"/>
  </w:num>
  <w:num w:numId="7">
    <w:abstractNumId w:val="19"/>
  </w:num>
  <w:num w:numId="8">
    <w:abstractNumId w:val="4"/>
  </w:num>
  <w:num w:numId="9">
    <w:abstractNumId w:val="13"/>
  </w:num>
  <w:num w:numId="10">
    <w:abstractNumId w:val="28"/>
  </w:num>
  <w:num w:numId="11">
    <w:abstractNumId w:val="25"/>
  </w:num>
  <w:num w:numId="12">
    <w:abstractNumId w:val="23"/>
  </w:num>
  <w:num w:numId="13">
    <w:abstractNumId w:val="18"/>
  </w:num>
  <w:num w:numId="14">
    <w:abstractNumId w:val="11"/>
  </w:num>
  <w:num w:numId="15">
    <w:abstractNumId w:val="10"/>
  </w:num>
  <w:num w:numId="16">
    <w:abstractNumId w:val="27"/>
  </w:num>
  <w:num w:numId="17">
    <w:abstractNumId w:val="5"/>
  </w:num>
  <w:num w:numId="18">
    <w:abstractNumId w:val="2"/>
  </w:num>
  <w:num w:numId="19">
    <w:abstractNumId w:val="33"/>
  </w:num>
  <w:num w:numId="20">
    <w:abstractNumId w:val="17"/>
  </w:num>
  <w:num w:numId="21">
    <w:abstractNumId w:val="29"/>
  </w:num>
  <w:num w:numId="22">
    <w:abstractNumId w:val="16"/>
  </w:num>
  <w:num w:numId="23">
    <w:abstractNumId w:val="30"/>
  </w:num>
  <w:num w:numId="24">
    <w:abstractNumId w:val="32"/>
  </w:num>
  <w:num w:numId="25">
    <w:abstractNumId w:val="21"/>
  </w:num>
  <w:num w:numId="26">
    <w:abstractNumId w:val="0"/>
  </w:num>
  <w:num w:numId="27">
    <w:abstractNumId w:val="7"/>
  </w:num>
  <w:num w:numId="28">
    <w:abstractNumId w:val="24"/>
  </w:num>
  <w:num w:numId="29">
    <w:abstractNumId w:val="26"/>
  </w:num>
  <w:num w:numId="30">
    <w:abstractNumId w:val="12"/>
  </w:num>
  <w:num w:numId="31">
    <w:abstractNumId w:val="3"/>
  </w:num>
  <w:num w:numId="32">
    <w:abstractNumId w:val="34"/>
  </w:num>
  <w:num w:numId="33">
    <w:abstractNumId w:val="37"/>
  </w:num>
  <w:num w:numId="34">
    <w:abstractNumId w:val="22"/>
  </w:num>
  <w:num w:numId="35">
    <w:abstractNumId w:val="40"/>
  </w:num>
  <w:num w:numId="36">
    <w:abstractNumId w:val="39"/>
  </w:num>
  <w:num w:numId="37">
    <w:abstractNumId w:val="1"/>
  </w:num>
  <w:num w:numId="38">
    <w:abstractNumId w:val="20"/>
  </w:num>
  <w:num w:numId="39">
    <w:abstractNumId w:val="15"/>
  </w:num>
  <w:num w:numId="40">
    <w:abstractNumId w:val="36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0A18CF"/>
    <w:rsid w:val="00136913"/>
    <w:rsid w:val="001400F7"/>
    <w:rsid w:val="001670E1"/>
    <w:rsid w:val="00181221"/>
    <w:rsid w:val="001B63C7"/>
    <w:rsid w:val="00281A81"/>
    <w:rsid w:val="00300662"/>
    <w:rsid w:val="00311070"/>
    <w:rsid w:val="003269C6"/>
    <w:rsid w:val="00395440"/>
    <w:rsid w:val="003C55CB"/>
    <w:rsid w:val="003F4930"/>
    <w:rsid w:val="004C0758"/>
    <w:rsid w:val="004C7C16"/>
    <w:rsid w:val="004F4123"/>
    <w:rsid w:val="00513AEB"/>
    <w:rsid w:val="00557021"/>
    <w:rsid w:val="00557641"/>
    <w:rsid w:val="00560395"/>
    <w:rsid w:val="005C0CD8"/>
    <w:rsid w:val="005D0C42"/>
    <w:rsid w:val="005D2461"/>
    <w:rsid w:val="00650590"/>
    <w:rsid w:val="006A040D"/>
    <w:rsid w:val="006C152D"/>
    <w:rsid w:val="006F3AD7"/>
    <w:rsid w:val="0071020A"/>
    <w:rsid w:val="00726FE0"/>
    <w:rsid w:val="007F3909"/>
    <w:rsid w:val="0084752C"/>
    <w:rsid w:val="00856CFE"/>
    <w:rsid w:val="008A6702"/>
    <w:rsid w:val="008D1468"/>
    <w:rsid w:val="009071FC"/>
    <w:rsid w:val="0094037B"/>
    <w:rsid w:val="00964225"/>
    <w:rsid w:val="00965095"/>
    <w:rsid w:val="00A61942"/>
    <w:rsid w:val="00BC7A21"/>
    <w:rsid w:val="00BE4502"/>
    <w:rsid w:val="00C43D3C"/>
    <w:rsid w:val="00C671CF"/>
    <w:rsid w:val="00CC3D21"/>
    <w:rsid w:val="00CC79B0"/>
    <w:rsid w:val="00CD7CCB"/>
    <w:rsid w:val="00D27DEE"/>
    <w:rsid w:val="00D60493"/>
    <w:rsid w:val="00D83C47"/>
    <w:rsid w:val="00DB0F35"/>
    <w:rsid w:val="00E37AAD"/>
    <w:rsid w:val="00E567A8"/>
    <w:rsid w:val="00EB7958"/>
    <w:rsid w:val="00ED4233"/>
    <w:rsid w:val="00F0505A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07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F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67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2119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2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39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2119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21199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2119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1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21199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0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2119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21199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2119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119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21199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40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1634</Words>
  <Characters>9318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dcterms:created xsi:type="dcterms:W3CDTF">2017-06-29T09:43:00Z</dcterms:created>
  <dcterms:modified xsi:type="dcterms:W3CDTF">2017-06-29T09:43:00Z</dcterms:modified>
</cp:coreProperties>
</file>