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BC" w:rsidRPr="008703BC" w:rsidRDefault="008703BC" w:rsidP="00AD4CC7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703BC">
        <w:rPr>
          <w:rFonts w:ascii="PT Astra Serif" w:hAnsi="PT Astra Serif"/>
          <w:sz w:val="24"/>
          <w:szCs w:val="24"/>
        </w:rPr>
        <w:t>Приложение № 1 к постановлению</w:t>
      </w:r>
    </w:p>
    <w:p w:rsidR="008703BC" w:rsidRPr="00AD4CC7" w:rsidRDefault="008703BC" w:rsidP="00AD4CC7">
      <w:pPr>
        <w:spacing w:after="0"/>
        <w:jc w:val="right"/>
        <w:rPr>
          <w:rFonts w:ascii="Cambria" w:hAnsi="Cambria"/>
          <w:sz w:val="24"/>
          <w:szCs w:val="24"/>
        </w:rPr>
      </w:pPr>
      <w:r w:rsidRPr="008703B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администрации </w:t>
      </w:r>
      <w:r w:rsidR="00AD4CC7">
        <w:rPr>
          <w:rFonts w:ascii="PT Astra Serif" w:hAnsi="PT Astra Serif"/>
          <w:sz w:val="24"/>
          <w:szCs w:val="24"/>
        </w:rPr>
        <w:t>Рти</w:t>
      </w:r>
      <w:r w:rsidR="00AD4CC7">
        <w:rPr>
          <w:rFonts w:ascii="Cambria" w:hAnsi="Cambria"/>
          <w:sz w:val="24"/>
          <w:szCs w:val="24"/>
        </w:rPr>
        <w:t>щевского      Муниципального района</w:t>
      </w:r>
    </w:p>
    <w:p w:rsidR="008703BC" w:rsidRPr="008703BC" w:rsidRDefault="008703BC" w:rsidP="00AD4CC7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8703B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муниципального района</w:t>
      </w:r>
    </w:p>
    <w:p w:rsidR="008703BC" w:rsidRPr="008703BC" w:rsidRDefault="008703BC" w:rsidP="00AD4CC7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8703B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от ____________ № ___________</w:t>
      </w:r>
    </w:p>
    <w:p w:rsidR="004A7D7D" w:rsidRPr="00995733" w:rsidRDefault="004A7D7D" w:rsidP="008703BC">
      <w:pPr>
        <w:spacing w:after="0" w:line="240" w:lineRule="auto"/>
        <w:ind w:left="57" w:firstLine="510"/>
        <w:jc w:val="both"/>
        <w:rPr>
          <w:rFonts w:ascii="PT Astra Serif" w:hAnsi="PT Astra Serif" w:cstheme="minorHAnsi"/>
          <w:sz w:val="24"/>
          <w:szCs w:val="24"/>
          <w:highlight w:val="yellow"/>
        </w:rPr>
      </w:pPr>
    </w:p>
    <w:p w:rsidR="0041210E" w:rsidRPr="00DC2EB9" w:rsidRDefault="004A7D7D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B9">
        <w:rPr>
          <w:rFonts w:ascii="Times New Roman" w:hAnsi="Times New Roman" w:cs="Times New Roman"/>
          <w:b/>
          <w:sz w:val="24"/>
          <w:szCs w:val="24"/>
        </w:rPr>
        <w:t>План инвестиционного развития</w:t>
      </w:r>
    </w:p>
    <w:p w:rsidR="00EC4E4F" w:rsidRPr="00DC2EB9" w:rsidRDefault="00AD4CC7" w:rsidP="008703BC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C2EB9">
        <w:rPr>
          <w:rFonts w:ascii="Times New Roman" w:hAnsi="Times New Roman" w:cs="Times New Roman"/>
          <w:b/>
          <w:sz w:val="24"/>
          <w:szCs w:val="24"/>
        </w:rPr>
        <w:t>Ртищевского</w:t>
      </w:r>
      <w:r w:rsidR="00715D8A" w:rsidRPr="00DC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D7D" w:rsidRPr="00DC2EB9">
        <w:rPr>
          <w:rFonts w:ascii="Times New Roman" w:hAnsi="Times New Roman" w:cs="Times New Roman"/>
          <w:b/>
          <w:sz w:val="24"/>
          <w:szCs w:val="24"/>
        </w:rPr>
        <w:t>муниципального района до 202</w:t>
      </w:r>
      <w:r w:rsidR="00B309C6" w:rsidRPr="00DC2EB9">
        <w:rPr>
          <w:rFonts w:ascii="Times New Roman" w:hAnsi="Times New Roman" w:cs="Times New Roman"/>
          <w:b/>
          <w:sz w:val="24"/>
          <w:szCs w:val="24"/>
        </w:rPr>
        <w:t>4</w:t>
      </w:r>
      <w:r w:rsidR="004A7D7D" w:rsidRPr="00DC2EB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B7A7B" w:rsidRPr="00DC2EB9" w:rsidRDefault="004A7D7D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DC2EB9">
        <w:rPr>
          <w:rFonts w:ascii="Times New Roman" w:hAnsi="Times New Roman" w:cs="Times New Roman"/>
          <w:sz w:val="24"/>
          <w:szCs w:val="24"/>
        </w:rPr>
        <w:t xml:space="preserve">План инвестиционного развития </w:t>
      </w:r>
      <w:r w:rsidR="00AD4CC7" w:rsidRPr="00DC2EB9">
        <w:rPr>
          <w:rFonts w:ascii="Times New Roman" w:hAnsi="Times New Roman" w:cs="Times New Roman"/>
          <w:sz w:val="24"/>
          <w:szCs w:val="24"/>
        </w:rPr>
        <w:t>Ртищевского</w:t>
      </w:r>
      <w:r w:rsidR="00715D8A" w:rsidRPr="00DC2EB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C2EB9">
        <w:rPr>
          <w:rFonts w:ascii="Times New Roman" w:hAnsi="Times New Roman" w:cs="Times New Roman"/>
          <w:sz w:val="24"/>
          <w:szCs w:val="24"/>
        </w:rPr>
        <w:t xml:space="preserve"> района (далее – район) представляет собой плановый документ, определяющий цели, задачи и ожидаемые результаты деятельности органов местного самоуправления района по созданию благоприятного инвестиционного климата в районе. </w:t>
      </w:r>
    </w:p>
    <w:p w:rsidR="009B7A7B" w:rsidRPr="00DC2EB9" w:rsidRDefault="009B7A7B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C2EB9">
        <w:rPr>
          <w:rFonts w:ascii="Times New Roman" w:hAnsi="Times New Roman" w:cs="Times New Roman"/>
          <w:sz w:val="24"/>
          <w:szCs w:val="24"/>
        </w:rPr>
        <w:t xml:space="preserve">Цель плана – анализ текущей ситуации, поиск точек роста, новых ниш для развития бизнеса на территории района, поддержка и развитие существующих предприятий. Определение конкретных проектов и предприятий для поддержки и развития. </w:t>
      </w:r>
    </w:p>
    <w:p w:rsidR="00362DB6" w:rsidRPr="00DC2EB9" w:rsidRDefault="00362DB6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BB2ED4" w:rsidRPr="00DC2EB9" w:rsidRDefault="00995733" w:rsidP="0099573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C2EB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2ED4" w:rsidRPr="00DC2EB9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социально-экономического положения и инвестиционного потенциала района</w:t>
      </w:r>
    </w:p>
    <w:p w:rsidR="00995733" w:rsidRPr="00DC2EB9" w:rsidRDefault="00330119" w:rsidP="001644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B9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BB2ED4" w:rsidRPr="00DC2EB9">
        <w:rPr>
          <w:rFonts w:ascii="Times New Roman" w:hAnsi="Times New Roman" w:cs="Times New Roman"/>
          <w:b/>
          <w:sz w:val="24"/>
          <w:szCs w:val="24"/>
        </w:rPr>
        <w:t>Краткое описание географического положения территории, история, особые местные условия.</w:t>
      </w:r>
      <w:r w:rsidR="00715D8A" w:rsidRPr="00DC2E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4458" w:rsidRPr="00DC2EB9" w:rsidRDefault="00715D8A" w:rsidP="0016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EB9">
        <w:rPr>
          <w:rFonts w:ascii="Times New Roman" w:hAnsi="Times New Roman" w:cs="Times New Roman"/>
          <w:sz w:val="24"/>
          <w:szCs w:val="24"/>
        </w:rPr>
        <w:t xml:space="preserve"> </w:t>
      </w:r>
      <w:r w:rsidR="00164458"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Территория муниципального района заключается в границах, закрепленных Законом Саратовской области от </w:t>
      </w:r>
      <w:r w:rsidR="00AD4CC7"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164458"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 2004 года № 11</w:t>
      </w:r>
      <w:r w:rsidR="00AD4CC7"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164458"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-ЗСО «О муниципальных образованиях, входящих в состав </w:t>
      </w:r>
      <w:r w:rsidR="00AD4CC7"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Ртищевского</w:t>
      </w:r>
      <w:r w:rsidR="00164458"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района».</w:t>
      </w:r>
    </w:p>
    <w:p w:rsidR="00164458" w:rsidRPr="00DC2EB9" w:rsidRDefault="00164458" w:rsidP="00164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458" w:rsidRPr="00DC2EB9" w:rsidRDefault="00AD4CC7" w:rsidP="0016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Ртищевский муниципальный район</w:t>
      </w:r>
      <w:r w:rsidR="00164458"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— муниципальное образование в Саратовской области.</w:t>
      </w:r>
    </w:p>
    <w:p w:rsidR="00164458" w:rsidRPr="00DC2EB9" w:rsidRDefault="00164458" w:rsidP="0016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Районным центром является — </w:t>
      </w:r>
      <w:r w:rsidR="00AD4CC7"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 Ртищево</w:t>
      </w:r>
      <w:r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64458" w:rsidRPr="00DC2EB9" w:rsidRDefault="00164458" w:rsidP="0016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458" w:rsidRPr="00DC2EB9" w:rsidRDefault="00164458" w:rsidP="00164458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района: </w:t>
      </w:r>
    </w:p>
    <w:p w:rsidR="00164458" w:rsidRPr="00DC2EB9" w:rsidRDefault="00DE55EC" w:rsidP="00164458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EB9">
        <w:rPr>
          <w:rFonts w:ascii="Times New Roman" w:hAnsi="Times New Roman" w:cs="Times New Roman"/>
          <w:sz w:val="24"/>
          <w:szCs w:val="24"/>
        </w:rPr>
        <w:t>Ртищевский муниципальный район граничит с двумя областями Тамбовской и Пензенской</w:t>
      </w:r>
      <w:r w:rsidR="00164458" w:rsidRPr="00DC2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95733" w:rsidRPr="00DC2EB9" w:rsidRDefault="00465D23" w:rsidP="0099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EB9">
        <w:rPr>
          <w:rFonts w:ascii="Times New Roman" w:hAnsi="Times New Roman" w:cs="Times New Roman"/>
          <w:sz w:val="24"/>
          <w:szCs w:val="24"/>
        </w:rPr>
        <w:t>В</w:t>
      </w:r>
      <w:r w:rsidR="00330119" w:rsidRPr="00DC2EB9">
        <w:rPr>
          <w:rFonts w:ascii="Times New Roman" w:hAnsi="Times New Roman" w:cs="Times New Roman"/>
          <w:sz w:val="24"/>
          <w:szCs w:val="24"/>
        </w:rPr>
        <w:t xml:space="preserve"> состав </w:t>
      </w:r>
      <w:r w:rsidRPr="00DC2EB9">
        <w:rPr>
          <w:rFonts w:ascii="Times New Roman" w:hAnsi="Times New Roman" w:cs="Times New Roman"/>
          <w:sz w:val="24"/>
          <w:szCs w:val="24"/>
        </w:rPr>
        <w:t>района</w:t>
      </w:r>
      <w:r w:rsidR="00330119" w:rsidRPr="00DC2EB9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DE55EC" w:rsidRPr="00DC2EB9">
        <w:rPr>
          <w:rFonts w:ascii="Times New Roman" w:hAnsi="Times New Roman" w:cs="Times New Roman"/>
          <w:sz w:val="24"/>
          <w:szCs w:val="24"/>
        </w:rPr>
        <w:t>7</w:t>
      </w:r>
      <w:r w:rsidR="00330119" w:rsidRPr="00DC2EB9">
        <w:rPr>
          <w:rFonts w:ascii="Times New Roman" w:hAnsi="Times New Roman" w:cs="Times New Roman"/>
          <w:sz w:val="24"/>
          <w:szCs w:val="24"/>
        </w:rPr>
        <w:t xml:space="preserve"> муниципальных образований: </w:t>
      </w:r>
    </w:p>
    <w:p w:rsidR="00330119" w:rsidRPr="00955943" w:rsidRDefault="00330119" w:rsidP="0099573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EB9">
        <w:rPr>
          <w:rFonts w:ascii="Times New Roman" w:hAnsi="Times New Roman" w:cs="Times New Roman"/>
          <w:sz w:val="24"/>
          <w:szCs w:val="24"/>
        </w:rPr>
        <w:t>1. «</w:t>
      </w:r>
      <w:r w:rsidR="00DE55EC" w:rsidRPr="00DC2EB9">
        <w:rPr>
          <w:rFonts w:ascii="Times New Roman" w:hAnsi="Times New Roman" w:cs="Times New Roman"/>
          <w:sz w:val="24"/>
          <w:szCs w:val="24"/>
        </w:rPr>
        <w:t>М</w:t>
      </w:r>
      <w:r w:rsidRPr="00DC2EB9">
        <w:rPr>
          <w:rFonts w:ascii="Times New Roman" w:hAnsi="Times New Roman" w:cs="Times New Roman"/>
          <w:sz w:val="24"/>
          <w:szCs w:val="24"/>
        </w:rPr>
        <w:t>униципальное образование</w:t>
      </w:r>
      <w:r w:rsidR="00DE55EC" w:rsidRPr="00DC2EB9">
        <w:rPr>
          <w:rFonts w:ascii="Times New Roman" w:hAnsi="Times New Roman" w:cs="Times New Roman"/>
          <w:sz w:val="24"/>
          <w:szCs w:val="24"/>
        </w:rPr>
        <w:t xml:space="preserve"> город Ртищево</w:t>
      </w:r>
      <w:r w:rsidRPr="00DC2EB9">
        <w:rPr>
          <w:rFonts w:ascii="Times New Roman" w:hAnsi="Times New Roman" w:cs="Times New Roman"/>
          <w:sz w:val="24"/>
          <w:szCs w:val="24"/>
        </w:rPr>
        <w:t>»</w:t>
      </w:r>
      <w:r w:rsidRPr="00DC2EB9">
        <w:rPr>
          <w:rFonts w:ascii="Times New Roman" w:hAnsi="Times New Roman" w:cs="Times New Roman"/>
          <w:bCs/>
          <w:sz w:val="24"/>
          <w:szCs w:val="24"/>
        </w:rPr>
        <w:t xml:space="preserve"> с административным центром в </w:t>
      </w:r>
      <w:r w:rsidR="00DE55EC" w:rsidRPr="00DC2EB9">
        <w:rPr>
          <w:rFonts w:ascii="Times New Roman" w:hAnsi="Times New Roman" w:cs="Times New Roman"/>
          <w:bCs/>
          <w:sz w:val="24"/>
          <w:szCs w:val="24"/>
        </w:rPr>
        <w:t>г. Ртищево</w:t>
      </w:r>
      <w:r w:rsidRPr="00DC2E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2EB9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Pr="00955943">
        <w:rPr>
          <w:rFonts w:ascii="Times New Roman" w:hAnsi="Times New Roman" w:cs="Times New Roman"/>
          <w:sz w:val="24"/>
          <w:szCs w:val="24"/>
        </w:rPr>
        <w:t xml:space="preserve">– </w:t>
      </w:r>
      <w:r w:rsidR="00955943">
        <w:rPr>
          <w:rFonts w:ascii="Times New Roman" w:hAnsi="Times New Roman" w:cs="Times New Roman"/>
          <w:sz w:val="24"/>
          <w:szCs w:val="24"/>
        </w:rPr>
        <w:t xml:space="preserve">37745 </w:t>
      </w:r>
      <w:r w:rsidRPr="00955943">
        <w:rPr>
          <w:rFonts w:ascii="Times New Roman" w:hAnsi="Times New Roman" w:cs="Times New Roman"/>
          <w:sz w:val="24"/>
          <w:szCs w:val="24"/>
        </w:rPr>
        <w:t>чел.;</w:t>
      </w:r>
    </w:p>
    <w:p w:rsidR="00330119" w:rsidRPr="00955943" w:rsidRDefault="00330119" w:rsidP="0099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943">
        <w:rPr>
          <w:rFonts w:ascii="Times New Roman" w:hAnsi="Times New Roman" w:cs="Times New Roman"/>
          <w:sz w:val="24"/>
          <w:szCs w:val="24"/>
        </w:rPr>
        <w:t>2. «</w:t>
      </w:r>
      <w:r w:rsidR="00DE55EC" w:rsidRPr="00955943">
        <w:rPr>
          <w:rFonts w:ascii="Times New Roman" w:hAnsi="Times New Roman" w:cs="Times New Roman"/>
          <w:sz w:val="24"/>
          <w:szCs w:val="24"/>
        </w:rPr>
        <w:t xml:space="preserve">Краснозвездинское </w:t>
      </w:r>
      <w:r w:rsidRPr="00955943">
        <w:rPr>
          <w:rFonts w:ascii="Times New Roman" w:hAnsi="Times New Roman" w:cs="Times New Roman"/>
          <w:sz w:val="24"/>
          <w:szCs w:val="24"/>
        </w:rPr>
        <w:t xml:space="preserve">муниципальное образование» </w:t>
      </w:r>
      <w:r w:rsidRPr="00955943">
        <w:rPr>
          <w:rFonts w:ascii="Times New Roman" w:hAnsi="Times New Roman" w:cs="Times New Roman"/>
          <w:bCs/>
          <w:sz w:val="24"/>
          <w:szCs w:val="24"/>
        </w:rPr>
        <w:t>с административным центром</w:t>
      </w:r>
      <w:r w:rsidR="00DE55EC" w:rsidRPr="0095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943">
        <w:rPr>
          <w:rFonts w:ascii="Times New Roman" w:hAnsi="Times New Roman" w:cs="Times New Roman"/>
          <w:bCs/>
          <w:sz w:val="24"/>
          <w:szCs w:val="24"/>
        </w:rPr>
        <w:t>в</w:t>
      </w:r>
      <w:r w:rsidR="00DE55EC" w:rsidRPr="0095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5EC" w:rsidRPr="009559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сел</w:t>
      </w:r>
      <w:r w:rsidR="008D2E0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</w:t>
      </w:r>
      <w:r w:rsidR="00DE55EC" w:rsidRPr="009559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6" w:tooltip="Красная Звезда (Ртищевский район)" w:history="1">
        <w:r w:rsidR="00DE55EC" w:rsidRPr="0095594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Красная Звезд</w:t>
        </w:r>
      </w:hyperlink>
      <w:r w:rsidR="00DE55EC" w:rsidRPr="00955943">
        <w:rPr>
          <w:rFonts w:ascii="Times New Roman" w:hAnsi="Times New Roman" w:cs="Times New Roman"/>
          <w:sz w:val="24"/>
          <w:szCs w:val="24"/>
        </w:rPr>
        <w:t>а</w:t>
      </w:r>
      <w:r w:rsidRPr="00955943">
        <w:rPr>
          <w:rFonts w:ascii="Times New Roman" w:hAnsi="Times New Roman" w:cs="Times New Roman"/>
          <w:bCs/>
          <w:sz w:val="24"/>
          <w:szCs w:val="24"/>
        </w:rPr>
        <w:t>, население</w:t>
      </w:r>
      <w:r w:rsidRPr="00955943">
        <w:rPr>
          <w:rFonts w:ascii="Times New Roman" w:hAnsi="Times New Roman" w:cs="Times New Roman"/>
          <w:sz w:val="24"/>
          <w:szCs w:val="24"/>
        </w:rPr>
        <w:t xml:space="preserve"> – </w:t>
      </w:r>
      <w:r w:rsidR="00C51917" w:rsidRPr="00955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5943">
        <w:rPr>
          <w:rFonts w:ascii="Times New Roman" w:hAnsi="Times New Roman" w:cs="Times New Roman"/>
          <w:color w:val="000000"/>
          <w:sz w:val="24"/>
          <w:szCs w:val="24"/>
        </w:rPr>
        <w:t>241</w:t>
      </w:r>
      <w:r w:rsidRPr="0095594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30119" w:rsidRPr="00955943" w:rsidRDefault="00330119" w:rsidP="0033011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943">
        <w:rPr>
          <w:rFonts w:ascii="Times New Roman" w:hAnsi="Times New Roman" w:cs="Times New Roman"/>
          <w:sz w:val="24"/>
          <w:szCs w:val="24"/>
        </w:rPr>
        <w:t>3. «</w:t>
      </w:r>
      <w:r w:rsidR="00DE55EC" w:rsidRPr="00955943">
        <w:rPr>
          <w:rFonts w:ascii="Times New Roman" w:hAnsi="Times New Roman" w:cs="Times New Roman"/>
          <w:sz w:val="24"/>
          <w:szCs w:val="24"/>
        </w:rPr>
        <w:t xml:space="preserve">Макаровское </w:t>
      </w:r>
      <w:r w:rsidRPr="00955943">
        <w:rPr>
          <w:rFonts w:ascii="Times New Roman" w:hAnsi="Times New Roman" w:cs="Times New Roman"/>
          <w:sz w:val="24"/>
          <w:szCs w:val="24"/>
        </w:rPr>
        <w:t xml:space="preserve">муниципальное образование» </w:t>
      </w:r>
      <w:r w:rsidRPr="00955943">
        <w:rPr>
          <w:rFonts w:ascii="Times New Roman" w:hAnsi="Times New Roman" w:cs="Times New Roman"/>
          <w:bCs/>
          <w:sz w:val="24"/>
          <w:szCs w:val="24"/>
        </w:rPr>
        <w:t xml:space="preserve">с административным центром в </w:t>
      </w:r>
      <w:r w:rsidR="00DE55EC" w:rsidRPr="00955943">
        <w:rPr>
          <w:rFonts w:ascii="Times New Roman" w:hAnsi="Times New Roman" w:cs="Times New Roman"/>
          <w:sz w:val="24"/>
          <w:szCs w:val="24"/>
          <w:shd w:val="clear" w:color="auto" w:fill="FFFFFF"/>
        </w:rPr>
        <w:t>сел</w:t>
      </w:r>
      <w:r w:rsidR="008D2E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E55EC" w:rsidRPr="0095594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C21F9">
        <w:fldChar w:fldCharType="begin"/>
      </w:r>
      <w:r w:rsidR="00CC21F9">
        <w:instrText xml:space="preserve"> HYPERLINK "https://ru.wikipedia.org/wiki/%D0%9C%D0%B0%D0%BA%D0%B0%D1%80%D0%BE%D0%B2%D0%BE_(%D0%A1%D0%B0%D1%80%D0%B0%D1%82%D0%BE%D0%B2%D1</w:instrText>
      </w:r>
      <w:r w:rsidR="00CC21F9">
        <w:instrText xml:space="preserve">%81%D0%BA%D0%B0%D1%8F_%D0%BE%D0%B1%D0%BB%D0%B0%D1%81%D1%82%D1%8C)" \o "Макарово (Саратовская область)" </w:instrText>
      </w:r>
      <w:r w:rsidR="00CC21F9">
        <w:fldChar w:fldCharType="separate"/>
      </w:r>
      <w:r w:rsidR="00DE55EC" w:rsidRPr="00955943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Макарово</w:t>
      </w:r>
      <w:proofErr w:type="spellEnd"/>
      <w:r w:rsidR="00CC21F9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955943">
        <w:rPr>
          <w:rFonts w:ascii="Times New Roman" w:hAnsi="Times New Roman" w:cs="Times New Roman"/>
          <w:bCs/>
          <w:sz w:val="24"/>
          <w:szCs w:val="24"/>
        </w:rPr>
        <w:t xml:space="preserve">, население – </w:t>
      </w:r>
      <w:r w:rsidR="00C51917" w:rsidRPr="00955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5943">
        <w:rPr>
          <w:rFonts w:ascii="Times New Roman" w:hAnsi="Times New Roman" w:cs="Times New Roman"/>
          <w:color w:val="000000"/>
          <w:sz w:val="24"/>
          <w:szCs w:val="24"/>
        </w:rPr>
        <w:t>083</w:t>
      </w:r>
      <w:r w:rsidRPr="0095594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30119" w:rsidRPr="00955943" w:rsidRDefault="00330119" w:rsidP="0033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943">
        <w:rPr>
          <w:rFonts w:ascii="Times New Roman" w:hAnsi="Times New Roman" w:cs="Times New Roman"/>
          <w:sz w:val="24"/>
          <w:szCs w:val="24"/>
        </w:rPr>
        <w:t>4. «</w:t>
      </w:r>
      <w:r w:rsidR="00DE55EC" w:rsidRPr="00955943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955943">
        <w:rPr>
          <w:rFonts w:ascii="Times New Roman" w:hAnsi="Times New Roman" w:cs="Times New Roman"/>
          <w:sz w:val="24"/>
          <w:szCs w:val="24"/>
        </w:rPr>
        <w:t xml:space="preserve">муниципальное образование» </w:t>
      </w:r>
      <w:r w:rsidRPr="00955943">
        <w:rPr>
          <w:rFonts w:ascii="Times New Roman" w:hAnsi="Times New Roman" w:cs="Times New Roman"/>
          <w:bCs/>
          <w:sz w:val="24"/>
          <w:szCs w:val="24"/>
        </w:rPr>
        <w:t xml:space="preserve">с административным центром в </w:t>
      </w:r>
      <w:r w:rsidR="00DE55EC" w:rsidRPr="00955943">
        <w:rPr>
          <w:rFonts w:ascii="Times New Roman" w:hAnsi="Times New Roman" w:cs="Times New Roman"/>
          <w:sz w:val="24"/>
          <w:szCs w:val="24"/>
          <w:shd w:val="clear" w:color="auto" w:fill="FFFFFF"/>
        </w:rPr>
        <w:t>посёл</w:t>
      </w:r>
      <w:r w:rsidR="008D2E04">
        <w:rPr>
          <w:rFonts w:ascii="Times New Roman" w:hAnsi="Times New Roman" w:cs="Times New Roman"/>
          <w:sz w:val="24"/>
          <w:szCs w:val="24"/>
          <w:shd w:val="clear" w:color="auto" w:fill="FFFFFF"/>
        </w:rPr>
        <w:t>ке</w:t>
      </w:r>
      <w:r w:rsidR="00DE55EC" w:rsidRPr="0095594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Темп (Саратовская область)" w:history="1">
        <w:r w:rsidR="00DE55EC" w:rsidRPr="0095594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Темп</w:t>
        </w:r>
      </w:hyperlink>
      <w:r w:rsidR="00DE55EC" w:rsidRPr="00955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59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5943">
        <w:rPr>
          <w:rFonts w:ascii="Times New Roman" w:hAnsi="Times New Roman" w:cs="Times New Roman"/>
          <w:sz w:val="24"/>
          <w:szCs w:val="24"/>
        </w:rPr>
        <w:t xml:space="preserve">население – </w:t>
      </w:r>
      <w:r w:rsidR="00955943">
        <w:rPr>
          <w:rFonts w:ascii="Times New Roman" w:hAnsi="Times New Roman" w:cs="Times New Roman"/>
          <w:color w:val="000000"/>
          <w:sz w:val="24"/>
          <w:szCs w:val="24"/>
        </w:rPr>
        <w:t>1923</w:t>
      </w:r>
      <w:r w:rsidRPr="0095594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30119" w:rsidRPr="00955943" w:rsidRDefault="00330119" w:rsidP="0033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943">
        <w:rPr>
          <w:rFonts w:ascii="Times New Roman" w:hAnsi="Times New Roman" w:cs="Times New Roman"/>
          <w:sz w:val="24"/>
          <w:szCs w:val="24"/>
        </w:rPr>
        <w:t>5. «</w:t>
      </w:r>
      <w:r w:rsidR="00DE55EC" w:rsidRPr="00955943">
        <w:rPr>
          <w:rFonts w:ascii="Times New Roman" w:hAnsi="Times New Roman" w:cs="Times New Roman"/>
          <w:sz w:val="24"/>
          <w:szCs w:val="24"/>
        </w:rPr>
        <w:t>Салтыковское</w:t>
      </w:r>
      <w:r w:rsidRPr="00955943">
        <w:rPr>
          <w:rFonts w:ascii="Times New Roman" w:hAnsi="Times New Roman" w:cs="Times New Roman"/>
          <w:sz w:val="24"/>
          <w:szCs w:val="24"/>
        </w:rPr>
        <w:t xml:space="preserve"> муниципальное образование» </w:t>
      </w:r>
      <w:r w:rsidRPr="00955943">
        <w:rPr>
          <w:rFonts w:ascii="Times New Roman" w:hAnsi="Times New Roman" w:cs="Times New Roman"/>
          <w:bCs/>
          <w:sz w:val="24"/>
          <w:szCs w:val="24"/>
        </w:rPr>
        <w:t xml:space="preserve">с административным центром в </w:t>
      </w:r>
      <w:r w:rsidR="00DE55EC" w:rsidRPr="00955943">
        <w:rPr>
          <w:rFonts w:ascii="Times New Roman" w:hAnsi="Times New Roman" w:cs="Times New Roman"/>
          <w:sz w:val="24"/>
          <w:szCs w:val="24"/>
          <w:shd w:val="clear" w:color="auto" w:fill="FFFFFF"/>
        </w:rPr>
        <w:t>сел</w:t>
      </w:r>
      <w:r w:rsidR="008D2E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E55EC" w:rsidRPr="0095594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Салтыковка (Саратовская область)" w:history="1">
        <w:r w:rsidR="00DE55EC" w:rsidRPr="0095594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Салтыковка</w:t>
        </w:r>
      </w:hyperlink>
      <w:r w:rsidRPr="00955943">
        <w:rPr>
          <w:rFonts w:ascii="Times New Roman" w:hAnsi="Times New Roman" w:cs="Times New Roman"/>
          <w:bCs/>
          <w:sz w:val="24"/>
          <w:szCs w:val="24"/>
        </w:rPr>
        <w:t>,</w:t>
      </w:r>
      <w:r w:rsidRPr="00955943">
        <w:rPr>
          <w:rFonts w:ascii="Times New Roman" w:hAnsi="Times New Roman" w:cs="Times New Roman"/>
          <w:sz w:val="24"/>
          <w:szCs w:val="24"/>
        </w:rPr>
        <w:t xml:space="preserve"> население –</w:t>
      </w:r>
      <w:r w:rsidR="00CE11B6" w:rsidRPr="00955943">
        <w:rPr>
          <w:rFonts w:ascii="Times New Roman" w:hAnsi="Times New Roman" w:cs="Times New Roman"/>
          <w:sz w:val="24"/>
          <w:szCs w:val="24"/>
        </w:rPr>
        <w:t xml:space="preserve"> 2575</w:t>
      </w:r>
      <w:r w:rsidRPr="0095594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30119" w:rsidRPr="00955943" w:rsidRDefault="00330119" w:rsidP="0033011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943">
        <w:rPr>
          <w:rFonts w:ascii="Times New Roman" w:hAnsi="Times New Roman" w:cs="Times New Roman"/>
          <w:sz w:val="24"/>
          <w:szCs w:val="24"/>
        </w:rPr>
        <w:t>6</w:t>
      </w:r>
      <w:r w:rsidRPr="00955943">
        <w:rPr>
          <w:rFonts w:ascii="Times New Roman" w:hAnsi="Times New Roman" w:cs="Times New Roman"/>
          <w:b/>
          <w:sz w:val="24"/>
          <w:szCs w:val="24"/>
        </w:rPr>
        <w:t>. «</w:t>
      </w:r>
      <w:r w:rsidR="00DE55EC" w:rsidRPr="00955943">
        <w:rPr>
          <w:rFonts w:ascii="Times New Roman" w:hAnsi="Times New Roman" w:cs="Times New Roman"/>
          <w:sz w:val="24"/>
          <w:szCs w:val="24"/>
        </w:rPr>
        <w:t xml:space="preserve">Урусовское </w:t>
      </w:r>
      <w:r w:rsidRPr="00955943">
        <w:rPr>
          <w:rFonts w:ascii="Times New Roman" w:hAnsi="Times New Roman" w:cs="Times New Roman"/>
          <w:sz w:val="24"/>
          <w:szCs w:val="24"/>
        </w:rPr>
        <w:t xml:space="preserve">муниципальное образование» </w:t>
      </w:r>
      <w:r w:rsidRPr="00955943">
        <w:rPr>
          <w:rFonts w:ascii="Times New Roman" w:hAnsi="Times New Roman" w:cs="Times New Roman"/>
          <w:bCs/>
          <w:sz w:val="24"/>
          <w:szCs w:val="24"/>
        </w:rPr>
        <w:t xml:space="preserve">с административным центром в </w:t>
      </w:r>
      <w:r w:rsidR="00DE55EC" w:rsidRPr="00955943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</w:t>
      </w:r>
      <w:r w:rsidR="008D2E04">
        <w:rPr>
          <w:rFonts w:ascii="Times New Roman" w:hAnsi="Times New Roman" w:cs="Times New Roman"/>
          <w:sz w:val="24"/>
          <w:szCs w:val="24"/>
          <w:shd w:val="clear" w:color="auto" w:fill="FFFFFF"/>
        </w:rPr>
        <w:t>ке</w:t>
      </w:r>
      <w:r w:rsidR="00DE55EC" w:rsidRPr="0095594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Ртищевский(Ртищевский район) (страница отсутствует)" w:history="1">
        <w:r w:rsidR="00DE55EC" w:rsidRPr="0095594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Ртищевский</w:t>
        </w:r>
      </w:hyperlink>
      <w:r w:rsidRPr="009559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5943">
        <w:rPr>
          <w:rFonts w:ascii="Times New Roman" w:hAnsi="Times New Roman" w:cs="Times New Roman"/>
          <w:sz w:val="24"/>
          <w:szCs w:val="24"/>
        </w:rPr>
        <w:t xml:space="preserve">население – </w:t>
      </w:r>
      <w:r w:rsidR="00955943">
        <w:rPr>
          <w:rFonts w:ascii="Times New Roman" w:hAnsi="Times New Roman" w:cs="Times New Roman"/>
          <w:sz w:val="24"/>
          <w:szCs w:val="24"/>
        </w:rPr>
        <w:t>2725</w:t>
      </w:r>
      <w:r w:rsidRPr="0095594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30119" w:rsidRPr="00955943" w:rsidRDefault="00330119" w:rsidP="0033011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943">
        <w:rPr>
          <w:rFonts w:ascii="Times New Roman" w:hAnsi="Times New Roman" w:cs="Times New Roman"/>
          <w:sz w:val="24"/>
          <w:szCs w:val="24"/>
        </w:rPr>
        <w:t>7. «</w:t>
      </w:r>
      <w:r w:rsidR="00DE55EC" w:rsidRPr="00955943">
        <w:rPr>
          <w:rFonts w:ascii="Times New Roman" w:hAnsi="Times New Roman" w:cs="Times New Roman"/>
          <w:sz w:val="24"/>
          <w:szCs w:val="24"/>
        </w:rPr>
        <w:t>Шило-Голицынское</w:t>
      </w:r>
      <w:r w:rsidRPr="00955943">
        <w:rPr>
          <w:rFonts w:ascii="Times New Roman" w:hAnsi="Times New Roman" w:cs="Times New Roman"/>
          <w:sz w:val="24"/>
          <w:szCs w:val="24"/>
        </w:rPr>
        <w:t xml:space="preserve"> муниципальное образование» </w:t>
      </w:r>
      <w:r w:rsidRPr="00955943">
        <w:rPr>
          <w:rFonts w:ascii="Times New Roman" w:hAnsi="Times New Roman" w:cs="Times New Roman"/>
          <w:bCs/>
          <w:sz w:val="24"/>
          <w:szCs w:val="24"/>
        </w:rPr>
        <w:t xml:space="preserve">с административным центром в </w:t>
      </w:r>
      <w:r w:rsidR="00DE55EC" w:rsidRPr="00955943">
        <w:rPr>
          <w:rFonts w:ascii="Times New Roman" w:hAnsi="Times New Roman" w:cs="Times New Roman"/>
          <w:sz w:val="24"/>
          <w:szCs w:val="24"/>
          <w:shd w:val="clear" w:color="auto" w:fill="FFFFFF"/>
        </w:rPr>
        <w:t>сел</w:t>
      </w:r>
      <w:r w:rsidR="008D2E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E55EC" w:rsidRPr="0095594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Шило-Голицыно" w:history="1">
        <w:r w:rsidR="00DE55EC" w:rsidRPr="0095594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Шило-Голицыно</w:t>
        </w:r>
      </w:hyperlink>
      <w:r w:rsidRPr="009559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5943">
        <w:rPr>
          <w:rFonts w:ascii="Times New Roman" w:hAnsi="Times New Roman" w:cs="Times New Roman"/>
          <w:sz w:val="24"/>
          <w:szCs w:val="24"/>
        </w:rPr>
        <w:t xml:space="preserve">население – </w:t>
      </w:r>
      <w:r w:rsidR="00955943" w:rsidRPr="00955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5943">
        <w:rPr>
          <w:rFonts w:ascii="Times New Roman" w:hAnsi="Times New Roman" w:cs="Times New Roman"/>
          <w:color w:val="000000"/>
          <w:sz w:val="24"/>
          <w:szCs w:val="24"/>
        </w:rPr>
        <w:t>362</w:t>
      </w:r>
      <w:r w:rsidRPr="0095594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DC2EB9" w:rsidRPr="00DC2EB9" w:rsidRDefault="00DC2EB9" w:rsidP="00DC2EB9">
      <w:pPr>
        <w:pStyle w:val="12"/>
        <w:spacing w:line="240" w:lineRule="auto"/>
        <w:ind w:firstLine="580"/>
        <w:jc w:val="both"/>
        <w:rPr>
          <w:sz w:val="24"/>
          <w:szCs w:val="24"/>
        </w:rPr>
      </w:pPr>
      <w:r w:rsidRPr="00955943">
        <w:rPr>
          <w:sz w:val="24"/>
          <w:szCs w:val="24"/>
        </w:rPr>
        <w:t>Численность постоянного населения по состоянию на 1 января 2022 года - 51564 человека, городское население- 37745 человек</w:t>
      </w:r>
      <w:r w:rsidRPr="00DC2EB9">
        <w:rPr>
          <w:sz w:val="24"/>
          <w:szCs w:val="24"/>
        </w:rPr>
        <w:t>, численность сельских жителей составляет 13909 человек. Плотность населения – 22,43 человека на 1 км</w:t>
      </w:r>
      <w:r w:rsidRPr="00DC2EB9">
        <w:rPr>
          <w:sz w:val="24"/>
          <w:szCs w:val="24"/>
          <w:vertAlign w:val="superscript"/>
        </w:rPr>
        <w:t>2</w:t>
      </w:r>
      <w:r w:rsidRPr="00DC2EB9">
        <w:rPr>
          <w:sz w:val="24"/>
          <w:szCs w:val="24"/>
        </w:rPr>
        <w:t>.</w:t>
      </w:r>
    </w:p>
    <w:p w:rsidR="00330119" w:rsidRPr="00DC2EB9" w:rsidRDefault="00330119" w:rsidP="00A67B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E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Всего на территории района расположено </w:t>
      </w:r>
      <w:r w:rsidR="008D2E04">
        <w:rPr>
          <w:rFonts w:ascii="Times New Roman" w:hAnsi="Times New Roman" w:cs="Times New Roman"/>
          <w:bCs/>
          <w:sz w:val="24"/>
          <w:szCs w:val="24"/>
        </w:rPr>
        <w:t>89</w:t>
      </w:r>
      <w:r w:rsidRPr="00DC2EB9">
        <w:rPr>
          <w:rFonts w:ascii="Times New Roman" w:hAnsi="Times New Roman" w:cs="Times New Roman"/>
          <w:bCs/>
          <w:sz w:val="24"/>
          <w:szCs w:val="24"/>
        </w:rPr>
        <w:t xml:space="preserve"> населённых пунктов</w:t>
      </w:r>
      <w:r w:rsidR="008D2E04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119" w:rsidRPr="00DC2EB9" w:rsidRDefault="00330119" w:rsidP="00A67B3B">
      <w:pPr>
        <w:pStyle w:val="a9"/>
        <w:spacing w:after="0"/>
        <w:ind w:firstLine="567"/>
        <w:jc w:val="both"/>
        <w:rPr>
          <w:rFonts w:ascii="Times New Roman" w:hAnsi="Times New Roman"/>
        </w:rPr>
      </w:pPr>
      <w:r w:rsidRPr="00DC2EB9">
        <w:rPr>
          <w:rFonts w:ascii="Times New Roman" w:hAnsi="Times New Roman"/>
        </w:rPr>
        <w:t xml:space="preserve">Площадь района составляет </w:t>
      </w:r>
      <w:r w:rsidR="00DE55EC" w:rsidRPr="00DC2EB9">
        <w:rPr>
          <w:rFonts w:ascii="Times New Roman" w:hAnsi="Times New Roman"/>
        </w:rPr>
        <w:t>2 302,96 км</w:t>
      </w:r>
      <w:r w:rsidR="00DE55EC" w:rsidRPr="00DC2EB9">
        <w:rPr>
          <w:rFonts w:ascii="Times New Roman" w:hAnsi="Times New Roman"/>
          <w:vertAlign w:val="superscript"/>
        </w:rPr>
        <w:t>2</w:t>
      </w:r>
      <w:r w:rsidRPr="00DC2EB9">
        <w:rPr>
          <w:rFonts w:ascii="Times New Roman" w:hAnsi="Times New Roman"/>
          <w:bCs/>
        </w:rPr>
        <w:t xml:space="preserve">. </w:t>
      </w:r>
      <w:r w:rsidRPr="00DC2EB9">
        <w:rPr>
          <w:rFonts w:ascii="Times New Roman" w:hAnsi="Times New Roman"/>
        </w:rPr>
        <w:t> </w:t>
      </w:r>
    </w:p>
    <w:p w:rsidR="00330119" w:rsidRPr="007E7BE7" w:rsidRDefault="00DC2EB9" w:rsidP="00A67B3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76199">
        <w:rPr>
          <w:rFonts w:ascii="Times New Roman" w:hAnsi="Times New Roman" w:cs="Times New Roman"/>
          <w:sz w:val="26"/>
          <w:szCs w:val="26"/>
        </w:rPr>
        <w:t xml:space="preserve">   </w:t>
      </w:r>
      <w:r w:rsidRPr="00A67B3B">
        <w:rPr>
          <w:rFonts w:ascii="Times New Roman" w:hAnsi="Times New Roman" w:cs="Times New Roman"/>
          <w:sz w:val="24"/>
          <w:szCs w:val="24"/>
        </w:rPr>
        <w:t xml:space="preserve">Ртищевский муниципальный район -  </w:t>
      </w:r>
      <w:r w:rsidRPr="00A67B3B">
        <w:rPr>
          <w:rStyle w:val="100"/>
          <w:rFonts w:eastAsia="Calibri"/>
          <w:sz w:val="24"/>
          <w:szCs w:val="24"/>
        </w:rPr>
        <w:t xml:space="preserve">сельскохозяйственный, и это во многом определяет уклад жизни, экономическое и социальное положение большей части его населения. Доля сельскохозяйственного производства в общерайонном составляет 77 %.  </w:t>
      </w:r>
    </w:p>
    <w:p w:rsidR="00BB2ED4" w:rsidRPr="00A67B3B" w:rsidRDefault="00450C12" w:rsidP="00995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3B">
        <w:rPr>
          <w:rFonts w:ascii="Times New Roman" w:hAnsi="Times New Roman" w:cs="Times New Roman"/>
          <w:b/>
          <w:sz w:val="24"/>
          <w:szCs w:val="24"/>
        </w:rPr>
        <w:t>1.2</w:t>
      </w:r>
      <w:r w:rsidR="00BB2ED4" w:rsidRPr="00A67B3B">
        <w:rPr>
          <w:rFonts w:ascii="Times New Roman" w:hAnsi="Times New Roman" w:cs="Times New Roman"/>
          <w:b/>
          <w:sz w:val="24"/>
          <w:szCs w:val="24"/>
        </w:rPr>
        <w:t xml:space="preserve"> Ресурсно-сырьевой потенциал </w:t>
      </w:r>
    </w:p>
    <w:p w:rsidR="00BB2ED4" w:rsidRPr="00A67B3B" w:rsidRDefault="00465D23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3B">
        <w:rPr>
          <w:rFonts w:ascii="Times New Roman" w:hAnsi="Times New Roman" w:cs="Times New Roman"/>
          <w:b/>
          <w:sz w:val="24"/>
          <w:szCs w:val="24"/>
        </w:rPr>
        <w:t>– водные ресурсы</w:t>
      </w:r>
    </w:p>
    <w:p w:rsidR="00DC2EB9" w:rsidRPr="00DC2EB9" w:rsidRDefault="00DC2EB9" w:rsidP="00DC2EB9">
      <w:pPr>
        <w:pStyle w:val="ae"/>
        <w:shd w:val="clear" w:color="auto" w:fill="FFFFFF"/>
        <w:spacing w:before="120" w:beforeAutospacing="0" w:after="120" w:afterAutospacing="0"/>
      </w:pPr>
      <w:r w:rsidRPr="00DC2EB9">
        <w:t>Большая часть территории Ртищевского района находится в бассейне реки </w:t>
      </w:r>
      <w:hyperlink r:id="rId11" w:tooltip="Хопёр" w:history="1">
        <w:r w:rsidRPr="00DC2EB9">
          <w:rPr>
            <w:rStyle w:val="ac"/>
            <w:color w:val="auto"/>
            <w:u w:val="none"/>
          </w:rPr>
          <w:t>Хопёр</w:t>
        </w:r>
      </w:hyperlink>
      <w:r w:rsidRPr="00DC2EB9">
        <w:t>, его протяженность по территории района 75 км. Хопёр имеет ширину 67—120 метров, глубину 2,8—6 метров, скорость течения 0,1 м/сек. Реки </w:t>
      </w:r>
      <w:hyperlink r:id="rId12" w:tooltip="Изнаир" w:history="1">
        <w:r w:rsidRPr="00DC2EB9">
          <w:rPr>
            <w:rStyle w:val="ac"/>
            <w:color w:val="auto"/>
            <w:u w:val="none"/>
          </w:rPr>
          <w:t>Изнаир</w:t>
        </w:r>
      </w:hyperlink>
      <w:r w:rsidRPr="00DC2EB9">
        <w:t>, </w:t>
      </w:r>
      <w:hyperlink r:id="rId13" w:tooltip="Карай" w:history="1">
        <w:r w:rsidRPr="00DC2EB9">
          <w:rPr>
            <w:rStyle w:val="ac"/>
            <w:color w:val="auto"/>
            <w:u w:val="none"/>
          </w:rPr>
          <w:t>Карай</w:t>
        </w:r>
      </w:hyperlink>
      <w:r w:rsidRPr="00DC2EB9">
        <w:t>, </w:t>
      </w:r>
      <w:hyperlink r:id="rId14" w:tooltip="Ольшанка" w:history="1">
        <w:r w:rsidRPr="00DC2EB9">
          <w:rPr>
            <w:rStyle w:val="ac"/>
            <w:color w:val="auto"/>
            <w:u w:val="none"/>
          </w:rPr>
          <w:t>Ольшанка</w:t>
        </w:r>
      </w:hyperlink>
      <w:r w:rsidRPr="00DC2EB9">
        <w:t> менее крупные в сравнении с Хопром. Ширина их до 20 метров, скорость течения 0,1 м/сек. Остальные реки — </w:t>
      </w:r>
      <w:hyperlink r:id="rId15" w:tooltip="Тамала (река)" w:history="1">
        <w:r w:rsidRPr="00DC2EB9">
          <w:rPr>
            <w:rStyle w:val="ac"/>
            <w:color w:val="auto"/>
            <w:u w:val="none"/>
          </w:rPr>
          <w:t>Тамала</w:t>
        </w:r>
      </w:hyperlink>
      <w:r w:rsidRPr="00DC2EB9">
        <w:t>, </w:t>
      </w:r>
      <w:hyperlink r:id="rId16" w:tooltip="Еланка (река)" w:history="1">
        <w:r w:rsidRPr="00DC2EB9">
          <w:rPr>
            <w:rStyle w:val="ac"/>
            <w:color w:val="auto"/>
            <w:u w:val="none"/>
          </w:rPr>
          <w:t>Еланка</w:t>
        </w:r>
      </w:hyperlink>
      <w:r w:rsidRPr="00DC2EB9">
        <w:t>, </w:t>
      </w:r>
      <w:hyperlink r:id="rId17" w:tooltip="Песчанка (река)" w:history="1">
        <w:r w:rsidRPr="00DC2EB9">
          <w:rPr>
            <w:rStyle w:val="ac"/>
            <w:color w:val="auto"/>
            <w:u w:val="none"/>
          </w:rPr>
          <w:t>Песчанка</w:t>
        </w:r>
      </w:hyperlink>
      <w:r w:rsidRPr="00DC2EB9">
        <w:t>, </w:t>
      </w:r>
      <w:hyperlink r:id="rId18" w:tooltip="Малый Аркадак" w:history="1">
        <w:r w:rsidRPr="00DC2EB9">
          <w:rPr>
            <w:rStyle w:val="ac"/>
            <w:color w:val="auto"/>
            <w:u w:val="none"/>
          </w:rPr>
          <w:t>Малый Аркадак</w:t>
        </w:r>
      </w:hyperlink>
      <w:r w:rsidRPr="00DC2EB9">
        <w:t> и другие — гораздо меньших размеров. Вода в реках пригодна для использования в питьевых целях только после очистки.</w:t>
      </w:r>
    </w:p>
    <w:p w:rsidR="00465D23" w:rsidRDefault="00DC2EB9" w:rsidP="00DC2EB9">
      <w:pPr>
        <w:pStyle w:val="ae"/>
        <w:shd w:val="clear" w:color="auto" w:fill="FFFFFF"/>
        <w:spacing w:before="120" w:beforeAutospacing="0" w:after="120" w:afterAutospacing="0"/>
      </w:pPr>
      <w:r w:rsidRPr="00DC2EB9">
        <w:t xml:space="preserve">В пойме </w:t>
      </w:r>
      <w:proofErr w:type="spellStart"/>
      <w:r w:rsidRPr="00DC2EB9">
        <w:t>Хопра</w:t>
      </w:r>
      <w:proofErr w:type="spellEnd"/>
      <w:r w:rsidRPr="00DC2EB9">
        <w:t> — многочисленные озёра-старицы, ерики и болота. В восточной части по оврагам и балкам значительное количество прудов.</w:t>
      </w:r>
    </w:p>
    <w:p w:rsidR="00BB2ED4" w:rsidRPr="00A67B3B" w:rsidRDefault="00BB2ED4" w:rsidP="00995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67B3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C2EB9" w:rsidRPr="00A67B3B">
        <w:rPr>
          <w:rFonts w:ascii="Times New Roman" w:hAnsi="Times New Roman" w:cs="Times New Roman"/>
          <w:b/>
          <w:sz w:val="24"/>
          <w:szCs w:val="24"/>
        </w:rPr>
        <w:t>климат</w:t>
      </w:r>
    </w:p>
    <w:p w:rsidR="00DC2EB9" w:rsidRPr="00DC2EB9" w:rsidRDefault="00DC2EB9" w:rsidP="00DC2EB9">
      <w:pPr>
        <w:pStyle w:val="ae"/>
        <w:shd w:val="clear" w:color="auto" w:fill="FFFFFF"/>
        <w:spacing w:before="0" w:beforeAutospacing="0" w:after="0" w:afterAutospacing="0"/>
        <w:rPr>
          <w:color w:val="222222"/>
        </w:rPr>
      </w:pPr>
      <w:r w:rsidRPr="00DC2EB9">
        <w:rPr>
          <w:color w:val="222222"/>
        </w:rPr>
        <w:t>Климат в Ртищевском районе — умеренно-континентальный. Зима, как правило, холодная, чаще малоснежная, самый холодный месяц — январь. В начале декабря устанавливается снежный покров, а разрушается он в последней декаде марта. Высота снежного покрова колеблется от 26 до 32,6 см, что является наибольшим показателем в Саратовской области. Число дней в году со снежным покровом — 130—135. В это время почва промерзает довольно глубоко. Средняя продолжительность безморозного периода 145—155 дней.</w:t>
      </w:r>
    </w:p>
    <w:p w:rsidR="00DC2EB9" w:rsidRPr="00DC2EB9" w:rsidRDefault="00DC2EB9" w:rsidP="00DC2EB9">
      <w:pPr>
        <w:pStyle w:val="ae"/>
        <w:shd w:val="clear" w:color="auto" w:fill="FFFFFF"/>
        <w:spacing w:before="0" w:beforeAutospacing="0" w:after="0" w:afterAutospacing="0"/>
        <w:rPr>
          <w:color w:val="222222"/>
        </w:rPr>
      </w:pPr>
      <w:r w:rsidRPr="00DC2EB9">
        <w:rPr>
          <w:color w:val="222222"/>
        </w:rPr>
        <w:t>Лето жаркое, за редким исключением сухое. Среднегодовое количество осадков — 482 мм, в зимний период выпадают преимущественно в виде снега. Ртищевский район является наиболее влажным в Саратовской области. Дефицит влаги в тёплый период года достигает здесь наименьших величин. В июле он составляет 100 мм.</w:t>
      </w:r>
      <w:r w:rsidR="00A67B3B">
        <w:rPr>
          <w:color w:val="222222"/>
        </w:rPr>
        <w:t xml:space="preserve"> </w:t>
      </w:r>
      <w:r w:rsidRPr="00DC2EB9">
        <w:rPr>
          <w:color w:val="222222"/>
        </w:rPr>
        <w:t>В Ртищевском районе преобладают южные, юго-восточные и юго-западные ветры</w:t>
      </w:r>
    </w:p>
    <w:p w:rsidR="00DC2EB9" w:rsidRPr="00A67B3B" w:rsidRDefault="00BC7B66" w:rsidP="00BC7B66">
      <w:pPr>
        <w:pStyle w:val="3"/>
        <w:numPr>
          <w:ilvl w:val="0"/>
          <w:numId w:val="6"/>
        </w:numPr>
        <w:shd w:val="clear" w:color="auto" w:fill="FFFFFF"/>
        <w:spacing w:before="72"/>
        <w:rPr>
          <w:rFonts w:ascii="Times New Roman" w:hAnsi="Times New Roman" w:cs="Times New Roman"/>
          <w:b/>
          <w:color w:val="000000"/>
          <w:lang w:val="en-US"/>
        </w:rPr>
      </w:pPr>
      <w:r w:rsidRPr="00A67B3B">
        <w:rPr>
          <w:rStyle w:val="mw-headline"/>
          <w:rFonts w:ascii="Times New Roman" w:hAnsi="Times New Roman" w:cs="Times New Roman"/>
          <w:b/>
          <w:color w:val="000000"/>
        </w:rPr>
        <w:t>рельеф</w:t>
      </w:r>
    </w:p>
    <w:p w:rsidR="00DC2EB9" w:rsidRPr="00BC7B66" w:rsidRDefault="00DC2EB9" w:rsidP="00DC2EB9">
      <w:pPr>
        <w:pStyle w:val="ae"/>
        <w:shd w:val="clear" w:color="auto" w:fill="FFFFFF"/>
        <w:spacing w:before="120" w:beforeAutospacing="0" w:after="120" w:afterAutospacing="0"/>
      </w:pPr>
      <w:r w:rsidRPr="00BC7B66">
        <w:t>Район расположен на восточной окраине Окско-Донской равнины. Преобладающими высотами являются 150—200 м над уровнем моря. В регионе находится бассейн реки </w:t>
      </w:r>
      <w:hyperlink r:id="rId19" w:tooltip="Хопёр" w:history="1">
        <w:r w:rsidRPr="00BC7B66">
          <w:rPr>
            <w:rStyle w:val="ac"/>
            <w:color w:val="auto"/>
            <w:u w:val="none"/>
          </w:rPr>
          <w:t>Хопёр</w:t>
        </w:r>
      </w:hyperlink>
      <w:r w:rsidRPr="00BC7B66">
        <w:t> с многочисленными озёрами, старицами, прудами. Хопёр делит район на две части: меньшую — западную и большую — восточную. Расчленённость овражно-балочной сетью слабая и средняя.</w:t>
      </w:r>
    </w:p>
    <w:p w:rsidR="00465D23" w:rsidRDefault="00BC7B66" w:rsidP="00465D23">
      <w:pPr>
        <w:pStyle w:val="32"/>
        <w:spacing w:after="0" w:line="276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A67B3B">
        <w:rPr>
          <w:rFonts w:ascii="Times New Roman" w:hAnsi="Times New Roman"/>
          <w:b/>
          <w:sz w:val="24"/>
          <w:szCs w:val="24"/>
        </w:rPr>
        <w:t>полезные ископаемые</w:t>
      </w:r>
    </w:p>
    <w:p w:rsidR="00BC7B66" w:rsidRPr="00A66F89" w:rsidRDefault="00BC7B66" w:rsidP="00465D23">
      <w:pPr>
        <w:pStyle w:val="3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6F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Ртищевский район богат полезными ископаемыми, которые используются для производства строительных материалов. В четырех местах найдены залежи опоки — хорошего материала для производства щебня. В двух местах имеются большие залежи глины, которая используется для производства красного кирпича. В восемнадцати местах найден песчаник и песок. Около </w:t>
      </w:r>
      <w:r w:rsidRPr="00A66F89">
        <w:rPr>
          <w:rFonts w:ascii="Times New Roman" w:hAnsi="Times New Roman"/>
          <w:sz w:val="24"/>
          <w:szCs w:val="24"/>
          <w:shd w:val="clear" w:color="auto" w:fill="FFFFFF"/>
        </w:rPr>
        <w:t>села </w:t>
      </w:r>
      <w:hyperlink r:id="rId20" w:tooltip="Песчанка" w:history="1">
        <w:r w:rsidRPr="00A66F8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Песчанка</w:t>
        </w:r>
      </w:hyperlink>
      <w:r w:rsidRPr="00A66F89">
        <w:rPr>
          <w:rFonts w:ascii="Times New Roman" w:hAnsi="Times New Roman"/>
          <w:sz w:val="24"/>
          <w:szCs w:val="24"/>
          <w:shd w:val="clear" w:color="auto" w:fill="FFFFFF"/>
        </w:rPr>
        <w:t> открыт </w:t>
      </w:r>
      <w:hyperlink r:id="rId21" w:tooltip="Песчанковское месторождение" w:history="1">
        <w:r w:rsidRPr="00A66F8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карьер</w:t>
        </w:r>
      </w:hyperlink>
      <w:r w:rsidRPr="00A66F89">
        <w:rPr>
          <w:rFonts w:ascii="Times New Roman" w:hAnsi="Times New Roman"/>
          <w:sz w:val="24"/>
          <w:szCs w:val="24"/>
          <w:shd w:val="clear" w:color="auto" w:fill="FFFFFF"/>
        </w:rPr>
        <w:t> по добыче кварцевого песка.</w:t>
      </w:r>
    </w:p>
    <w:p w:rsidR="00465D23" w:rsidRPr="00A66F89" w:rsidRDefault="00BC7B66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F89">
        <w:rPr>
          <w:rFonts w:ascii="Times New Roman" w:hAnsi="Times New Roman" w:cs="Times New Roman"/>
          <w:b/>
          <w:sz w:val="24"/>
          <w:szCs w:val="24"/>
        </w:rPr>
        <w:t>- земельные ресурсы</w:t>
      </w:r>
    </w:p>
    <w:p w:rsidR="00BC7B66" w:rsidRPr="00A66F89" w:rsidRDefault="00BC7B66" w:rsidP="00A67B3B">
      <w:pPr>
        <w:pStyle w:val="ae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A66F89">
        <w:rPr>
          <w:color w:val="222222"/>
        </w:rPr>
        <w:t>На всей территории Ртищевского района доминируют чернозёмы значительной мощности, среди которых: чернозёмы выщелочные; чернозёмы типичные; чернозёмы солонцами; чернозёмы типичные — остаточно-луговые и аллювиальные дерновые насыщенные. Содержание гумуса в них доходит до 10 %.</w:t>
      </w:r>
      <w:r w:rsidR="00A67B3B">
        <w:rPr>
          <w:color w:val="222222"/>
        </w:rPr>
        <w:t xml:space="preserve"> </w:t>
      </w:r>
      <w:r w:rsidRPr="00A66F89">
        <w:rPr>
          <w:color w:val="222222"/>
        </w:rPr>
        <w:t xml:space="preserve">Бонитет почвы по производству валовой продукции сельского хозяйства оценивается в 88 баллов. </w:t>
      </w:r>
    </w:p>
    <w:p w:rsidR="00EB61D8" w:rsidRDefault="00EB61D8" w:rsidP="00A66F89">
      <w:pPr>
        <w:pStyle w:val="12"/>
        <w:spacing w:line="240" w:lineRule="auto"/>
        <w:ind w:firstLine="0"/>
        <w:jc w:val="right"/>
        <w:rPr>
          <w:sz w:val="20"/>
          <w:szCs w:val="20"/>
        </w:rPr>
      </w:pPr>
    </w:p>
    <w:p w:rsidR="00BC7B66" w:rsidRPr="00A66F89" w:rsidRDefault="00BC7B66" w:rsidP="00A66F89">
      <w:pPr>
        <w:pStyle w:val="12"/>
        <w:spacing w:line="240" w:lineRule="auto"/>
        <w:ind w:firstLine="0"/>
        <w:jc w:val="right"/>
        <w:rPr>
          <w:sz w:val="20"/>
          <w:szCs w:val="20"/>
        </w:rPr>
      </w:pPr>
      <w:r w:rsidRPr="00A66F89">
        <w:rPr>
          <w:sz w:val="20"/>
          <w:szCs w:val="20"/>
        </w:rPr>
        <w:lastRenderedPageBreak/>
        <w:t>Анализ показателей, характеризующих</w:t>
      </w:r>
      <w:r w:rsidRPr="00A66F89">
        <w:rPr>
          <w:sz w:val="20"/>
          <w:szCs w:val="20"/>
        </w:rPr>
        <w:br/>
        <w:t>агропромышленный комплекс района</w:t>
      </w:r>
    </w:p>
    <w:tbl>
      <w:tblPr>
        <w:tblStyle w:val="a4"/>
        <w:tblW w:w="14430" w:type="dxa"/>
        <w:tblInd w:w="137" w:type="dxa"/>
        <w:tblLook w:val="04A0" w:firstRow="1" w:lastRow="0" w:firstColumn="1" w:lastColumn="0" w:noHBand="0" w:noVBand="1"/>
      </w:tblPr>
      <w:tblGrid>
        <w:gridCol w:w="6946"/>
        <w:gridCol w:w="1276"/>
        <w:gridCol w:w="1417"/>
        <w:gridCol w:w="1559"/>
        <w:gridCol w:w="3232"/>
      </w:tblGrid>
      <w:tr w:rsidR="00BC7B66" w:rsidRPr="00A769EA" w:rsidTr="00B374CE">
        <w:tc>
          <w:tcPr>
            <w:tcW w:w="6946" w:type="dxa"/>
          </w:tcPr>
          <w:p w:rsidR="00BC7B66" w:rsidRPr="00A769EA" w:rsidRDefault="00BC7B66" w:rsidP="007E7BE7">
            <w:pPr>
              <w:pStyle w:val="12"/>
              <w:ind w:firstLine="0"/>
              <w:jc w:val="both"/>
              <w:rPr>
                <w:sz w:val="24"/>
                <w:szCs w:val="24"/>
              </w:rPr>
            </w:pPr>
            <w:r w:rsidRPr="00A769EA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BC7B66" w:rsidRPr="00A769EA" w:rsidRDefault="00BC7B66" w:rsidP="007E7BE7">
            <w:pPr>
              <w:pStyle w:val="12"/>
              <w:ind w:firstLine="0"/>
              <w:jc w:val="both"/>
              <w:rPr>
                <w:sz w:val="24"/>
                <w:szCs w:val="24"/>
              </w:rPr>
            </w:pPr>
            <w:r w:rsidRPr="00A769EA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BC7B66" w:rsidRPr="00A769EA" w:rsidRDefault="00BC7B66" w:rsidP="007E7BE7">
            <w:pPr>
              <w:pStyle w:val="12"/>
              <w:ind w:firstLine="0"/>
              <w:jc w:val="both"/>
              <w:rPr>
                <w:sz w:val="24"/>
                <w:szCs w:val="24"/>
              </w:rPr>
            </w:pPr>
            <w:r w:rsidRPr="00A769EA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BC7B66" w:rsidRPr="00A769EA" w:rsidRDefault="00BC7B66" w:rsidP="007E7BE7">
            <w:pPr>
              <w:pStyle w:val="12"/>
              <w:ind w:firstLine="0"/>
              <w:jc w:val="both"/>
              <w:rPr>
                <w:sz w:val="24"/>
                <w:szCs w:val="24"/>
              </w:rPr>
            </w:pPr>
            <w:r w:rsidRPr="00A769E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3232" w:type="dxa"/>
          </w:tcPr>
          <w:p w:rsidR="00BC7B66" w:rsidRPr="00A769EA" w:rsidRDefault="00BC7B66" w:rsidP="007E7BE7">
            <w:pPr>
              <w:pStyle w:val="12"/>
              <w:ind w:firstLine="0"/>
              <w:jc w:val="both"/>
              <w:rPr>
                <w:sz w:val="24"/>
                <w:szCs w:val="24"/>
              </w:rPr>
            </w:pPr>
            <w:r w:rsidRPr="00A769EA">
              <w:rPr>
                <w:b/>
                <w:bCs/>
                <w:sz w:val="24"/>
                <w:szCs w:val="24"/>
              </w:rPr>
              <w:t>2021 год в % к 2019 году</w:t>
            </w:r>
          </w:p>
        </w:tc>
      </w:tr>
      <w:tr w:rsidR="00B374CE" w:rsidRPr="00A769EA" w:rsidTr="00B374CE">
        <w:tc>
          <w:tcPr>
            <w:tcW w:w="6946" w:type="dxa"/>
          </w:tcPr>
          <w:p w:rsidR="00B374CE" w:rsidRPr="00A769EA" w:rsidRDefault="00B374CE" w:rsidP="00B374CE">
            <w:pPr>
              <w:pStyle w:val="TableParagraph"/>
              <w:ind w:left="142" w:right="230"/>
              <w:rPr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Площадь земель района - всего, тыс. га</w:t>
            </w:r>
          </w:p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185,4</w:t>
            </w:r>
          </w:p>
        </w:tc>
        <w:tc>
          <w:tcPr>
            <w:tcW w:w="1417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185,4</w:t>
            </w:r>
          </w:p>
        </w:tc>
        <w:tc>
          <w:tcPr>
            <w:tcW w:w="1559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197,2</w:t>
            </w:r>
          </w:p>
        </w:tc>
        <w:tc>
          <w:tcPr>
            <w:tcW w:w="3232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106,3</w:t>
            </w:r>
          </w:p>
        </w:tc>
      </w:tr>
      <w:tr w:rsidR="00B374CE" w:rsidRPr="00A769EA" w:rsidTr="00B374CE">
        <w:tc>
          <w:tcPr>
            <w:tcW w:w="6946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Площадь пашни в обработке, тыс. га</w:t>
            </w:r>
          </w:p>
        </w:tc>
        <w:tc>
          <w:tcPr>
            <w:tcW w:w="1276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149,8</w:t>
            </w:r>
          </w:p>
        </w:tc>
        <w:tc>
          <w:tcPr>
            <w:tcW w:w="1417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149,8</w:t>
            </w:r>
          </w:p>
        </w:tc>
        <w:tc>
          <w:tcPr>
            <w:tcW w:w="1559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153,2</w:t>
            </w:r>
          </w:p>
        </w:tc>
        <w:tc>
          <w:tcPr>
            <w:tcW w:w="3232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102,2</w:t>
            </w:r>
          </w:p>
        </w:tc>
      </w:tr>
      <w:tr w:rsidR="00B374CE" w:rsidRPr="00A769EA" w:rsidTr="00B374CE">
        <w:tc>
          <w:tcPr>
            <w:tcW w:w="6946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Размер посевных площадей, тыс. га</w:t>
            </w:r>
          </w:p>
        </w:tc>
        <w:tc>
          <w:tcPr>
            <w:tcW w:w="1276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106,4</w:t>
            </w:r>
          </w:p>
        </w:tc>
        <w:tc>
          <w:tcPr>
            <w:tcW w:w="1417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109,4</w:t>
            </w:r>
          </w:p>
        </w:tc>
        <w:tc>
          <w:tcPr>
            <w:tcW w:w="1559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111,0</w:t>
            </w:r>
          </w:p>
        </w:tc>
        <w:tc>
          <w:tcPr>
            <w:tcW w:w="3232" w:type="dxa"/>
          </w:tcPr>
          <w:p w:rsidR="00B374CE" w:rsidRPr="00A769EA" w:rsidRDefault="00B374CE" w:rsidP="007E7BE7">
            <w:pPr>
              <w:pStyle w:val="12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769EA">
              <w:rPr>
                <w:sz w:val="24"/>
                <w:szCs w:val="24"/>
              </w:rPr>
              <w:t>104,3</w:t>
            </w:r>
          </w:p>
        </w:tc>
      </w:tr>
    </w:tbl>
    <w:p w:rsidR="00B374CE" w:rsidRDefault="00B374CE" w:rsidP="002F28FB">
      <w:pPr>
        <w:spacing w:after="0" w:line="240" w:lineRule="auto"/>
        <w:ind w:left="284"/>
        <w:jc w:val="both"/>
        <w:rPr>
          <w:rFonts w:ascii="PT Astra Serif" w:hAnsi="PT Astra Serif" w:cstheme="minorHAnsi"/>
          <w:b/>
          <w:sz w:val="24"/>
          <w:szCs w:val="24"/>
        </w:rPr>
      </w:pPr>
    </w:p>
    <w:p w:rsidR="00944858" w:rsidRPr="00A769EA" w:rsidRDefault="002F28FB" w:rsidP="002F28F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66F89" w:rsidRPr="00A769EA">
        <w:rPr>
          <w:rFonts w:ascii="Times New Roman" w:hAnsi="Times New Roman" w:cs="Times New Roman"/>
          <w:b/>
          <w:sz w:val="24"/>
          <w:szCs w:val="24"/>
        </w:rPr>
        <w:t>Э</w:t>
      </w:r>
      <w:r w:rsidR="00944858" w:rsidRPr="00A769EA">
        <w:rPr>
          <w:rFonts w:ascii="Times New Roman" w:hAnsi="Times New Roman" w:cs="Times New Roman"/>
          <w:b/>
          <w:sz w:val="24"/>
          <w:szCs w:val="24"/>
        </w:rPr>
        <w:t>кономическое развитие и анализ деловой активности</w:t>
      </w:r>
    </w:p>
    <w:p w:rsidR="0033482B" w:rsidRPr="00A769EA" w:rsidRDefault="00944858" w:rsidP="003A177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769EA">
        <w:rPr>
          <w:rFonts w:ascii="Times New Roman" w:hAnsi="Times New Roman" w:cs="Times New Roman"/>
          <w:sz w:val="24"/>
          <w:szCs w:val="24"/>
        </w:rPr>
        <w:t xml:space="preserve">По состоянию на 01 января 2022 года на территории района функционировало </w:t>
      </w:r>
      <w:r w:rsidR="007E7BE7" w:rsidRPr="00A769EA">
        <w:rPr>
          <w:rFonts w:ascii="Times New Roman" w:hAnsi="Times New Roman" w:cs="Times New Roman"/>
          <w:sz w:val="24"/>
          <w:szCs w:val="24"/>
        </w:rPr>
        <w:t>95</w:t>
      </w:r>
      <w:r w:rsidRPr="00A769EA">
        <w:rPr>
          <w:rFonts w:ascii="Times New Roman" w:hAnsi="Times New Roman" w:cs="Times New Roman"/>
          <w:sz w:val="24"/>
          <w:szCs w:val="24"/>
        </w:rPr>
        <w:t xml:space="preserve"> организаций всех форм собственности. Состоит на учѐте в налоговой инспекции </w:t>
      </w:r>
      <w:r w:rsidR="007E7BE7" w:rsidRPr="00A769EA">
        <w:rPr>
          <w:rFonts w:ascii="Times New Roman" w:hAnsi="Times New Roman" w:cs="Times New Roman"/>
          <w:sz w:val="24"/>
          <w:szCs w:val="24"/>
        </w:rPr>
        <w:t>856</w:t>
      </w:r>
      <w:r w:rsidRPr="00A769E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7E7BE7" w:rsidRPr="00A769EA">
        <w:rPr>
          <w:rFonts w:ascii="Times New Roman" w:hAnsi="Times New Roman" w:cs="Times New Roman"/>
          <w:sz w:val="24"/>
          <w:szCs w:val="24"/>
        </w:rPr>
        <w:t>я</w:t>
      </w:r>
      <w:r w:rsidRPr="00A76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858" w:rsidRPr="00A769EA" w:rsidRDefault="00A67B3B" w:rsidP="00EC4E4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9EA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EC4E4F" w:rsidRPr="00A769EA">
        <w:rPr>
          <w:rFonts w:ascii="Times New Roman" w:hAnsi="Times New Roman" w:cs="Times New Roman"/>
          <w:b/>
          <w:sz w:val="24"/>
          <w:szCs w:val="24"/>
        </w:rPr>
        <w:t>Веду</w:t>
      </w:r>
      <w:r w:rsidR="00944858" w:rsidRPr="00A769EA">
        <w:rPr>
          <w:rFonts w:ascii="Times New Roman" w:hAnsi="Times New Roman" w:cs="Times New Roman"/>
          <w:b/>
          <w:sz w:val="24"/>
          <w:szCs w:val="24"/>
        </w:rPr>
        <w:t>щие предприятия района</w:t>
      </w:r>
    </w:p>
    <w:p w:rsidR="002D56C2" w:rsidRPr="00A769EA" w:rsidRDefault="002D56C2" w:rsidP="00EC4E4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7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386"/>
        <w:gridCol w:w="4253"/>
        <w:gridCol w:w="2551"/>
        <w:gridCol w:w="3544"/>
      </w:tblGrid>
      <w:tr w:rsidR="007E7BE7" w:rsidRPr="00A769EA" w:rsidTr="007E7BE7">
        <w:tc>
          <w:tcPr>
            <w:tcW w:w="3386" w:type="dxa"/>
          </w:tcPr>
          <w:p w:rsidR="007E7BE7" w:rsidRPr="00A769EA" w:rsidRDefault="007E7BE7" w:rsidP="00EC4E4F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253" w:type="dxa"/>
          </w:tcPr>
          <w:p w:rsidR="007E7BE7" w:rsidRPr="00A769EA" w:rsidRDefault="007E7BE7" w:rsidP="00EC4E4F">
            <w:pPr>
              <w:pStyle w:val="a3"/>
              <w:ind w:left="57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2551" w:type="dxa"/>
          </w:tcPr>
          <w:p w:rsidR="007E7BE7" w:rsidRPr="00A769EA" w:rsidRDefault="007E7BE7" w:rsidP="0041210E">
            <w:pPr>
              <w:pStyle w:val="a3"/>
              <w:ind w:left="57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3544" w:type="dxa"/>
          </w:tcPr>
          <w:p w:rsidR="007E7BE7" w:rsidRPr="00A769EA" w:rsidRDefault="007E7BE7" w:rsidP="00EC4E4F">
            <w:pPr>
              <w:pStyle w:val="a3"/>
              <w:ind w:left="57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Реализуемые инвестиционные проекты на предприятии</w:t>
            </w:r>
          </w:p>
        </w:tc>
      </w:tr>
      <w:tr w:rsidR="007E7BE7" w:rsidRPr="00A769EA" w:rsidTr="007E7BE7">
        <w:tc>
          <w:tcPr>
            <w:tcW w:w="3386" w:type="dxa"/>
          </w:tcPr>
          <w:p w:rsidR="007E7BE7" w:rsidRPr="00A769EA" w:rsidRDefault="007E7BE7" w:rsidP="00A67B3B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АО «Птицевод»</w:t>
            </w:r>
          </w:p>
        </w:tc>
        <w:tc>
          <w:tcPr>
            <w:tcW w:w="4253" w:type="dxa"/>
          </w:tcPr>
          <w:p w:rsidR="007E7BE7" w:rsidRPr="00A769EA" w:rsidRDefault="007E7BE7" w:rsidP="009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сельскохозяйственной птицы </w:t>
            </w:r>
            <w:r w:rsidRPr="00A769EA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(01.47)</w:t>
            </w:r>
          </w:p>
        </w:tc>
        <w:tc>
          <w:tcPr>
            <w:tcW w:w="2551" w:type="dxa"/>
          </w:tcPr>
          <w:p w:rsidR="007E7BE7" w:rsidRPr="00A769EA" w:rsidRDefault="007E7BE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544" w:type="dxa"/>
          </w:tcPr>
          <w:p w:rsidR="007E7BE7" w:rsidRPr="00A769EA" w:rsidRDefault="00B374CE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BE7" w:rsidRPr="00A769EA" w:rsidTr="007E7BE7">
        <w:tc>
          <w:tcPr>
            <w:tcW w:w="3386" w:type="dxa"/>
          </w:tcPr>
          <w:p w:rsidR="007E7BE7" w:rsidRPr="00A769EA" w:rsidRDefault="007E7BE7" w:rsidP="00A67B3B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АО  «Ульяновский»</w:t>
            </w:r>
          </w:p>
        </w:tc>
        <w:tc>
          <w:tcPr>
            <w:tcW w:w="4253" w:type="dxa"/>
          </w:tcPr>
          <w:p w:rsidR="007E7BE7" w:rsidRPr="00A769EA" w:rsidRDefault="007E7BE7" w:rsidP="009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Выращивание зерновых (кроме риса), зернобобовых культур и семян масличных культур </w:t>
            </w:r>
            <w:r w:rsidRPr="00A769EA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(01.11)</w:t>
            </w:r>
          </w:p>
        </w:tc>
        <w:tc>
          <w:tcPr>
            <w:tcW w:w="2551" w:type="dxa"/>
          </w:tcPr>
          <w:p w:rsidR="007E7BE7" w:rsidRPr="00A769EA" w:rsidRDefault="007E7BE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272</w:t>
            </w:r>
          </w:p>
        </w:tc>
        <w:tc>
          <w:tcPr>
            <w:tcW w:w="3544" w:type="dxa"/>
          </w:tcPr>
          <w:p w:rsidR="007E7BE7" w:rsidRPr="00A769EA" w:rsidRDefault="00B374CE" w:rsidP="00B374CE">
            <w:pPr>
              <w:pStyle w:val="a3"/>
              <w:ind w:left="5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Строительство  трех корпусов по выращиванию и откорму молодняка крупного рогатого скота молочных пород на 2000 голов</w:t>
            </w:r>
          </w:p>
        </w:tc>
      </w:tr>
      <w:tr w:rsidR="007E7BE7" w:rsidRPr="00A769EA" w:rsidTr="007E7BE7">
        <w:tc>
          <w:tcPr>
            <w:tcW w:w="3386" w:type="dxa"/>
          </w:tcPr>
          <w:p w:rsidR="007E7BE7" w:rsidRPr="00A769EA" w:rsidRDefault="007E7BE7" w:rsidP="00A67B3B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КФХ «Агрос»</w:t>
            </w:r>
          </w:p>
        </w:tc>
        <w:tc>
          <w:tcPr>
            <w:tcW w:w="4253" w:type="dxa"/>
          </w:tcPr>
          <w:p w:rsidR="007E7BE7" w:rsidRPr="00A769EA" w:rsidRDefault="007E7BE7" w:rsidP="009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Выращивание зерновых (кроме риса), зернобобовых культур и семян масличных культур </w:t>
            </w:r>
            <w:r w:rsidRPr="00A769EA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(01.11)</w:t>
            </w:r>
          </w:p>
        </w:tc>
        <w:tc>
          <w:tcPr>
            <w:tcW w:w="2551" w:type="dxa"/>
          </w:tcPr>
          <w:p w:rsidR="007E7BE7" w:rsidRPr="00A769EA" w:rsidRDefault="007E7BE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</w:tcPr>
          <w:p w:rsidR="007E7BE7" w:rsidRPr="00A769EA" w:rsidRDefault="00B374CE" w:rsidP="00B374CE">
            <w:pPr>
              <w:pStyle w:val="a3"/>
              <w:ind w:left="5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строительство элеватора на 35 тысяч тонн</w:t>
            </w:r>
          </w:p>
        </w:tc>
      </w:tr>
      <w:tr w:rsidR="007E7BE7" w:rsidRPr="00A769EA" w:rsidTr="007E7BE7">
        <w:tc>
          <w:tcPr>
            <w:tcW w:w="3386" w:type="dxa"/>
          </w:tcPr>
          <w:p w:rsidR="007E7BE7" w:rsidRPr="00A769EA" w:rsidRDefault="007E7BE7" w:rsidP="007E7BE7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НПГ «Сады Придонья»</w:t>
            </w:r>
          </w:p>
        </w:tc>
        <w:tc>
          <w:tcPr>
            <w:tcW w:w="4253" w:type="dxa"/>
          </w:tcPr>
          <w:p w:rsidR="007E7BE7" w:rsidRPr="00A769EA" w:rsidRDefault="007E7BE7" w:rsidP="009C35AD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Выращивание многолетних культур </w:t>
            </w:r>
            <w:r w:rsidRPr="00A769EA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(01.2)</w:t>
            </w:r>
          </w:p>
        </w:tc>
        <w:tc>
          <w:tcPr>
            <w:tcW w:w="2551" w:type="dxa"/>
          </w:tcPr>
          <w:p w:rsidR="007E7BE7" w:rsidRPr="00A769EA" w:rsidRDefault="007E7BE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7E7BE7" w:rsidRPr="00A769EA" w:rsidRDefault="00B374CE" w:rsidP="00B374CE">
            <w:pPr>
              <w:pStyle w:val="a3"/>
              <w:ind w:left="5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EA">
              <w:rPr>
                <w:rFonts w:ascii="Times New Roman" w:hAnsi="Times New Roman" w:cs="Times New Roman"/>
                <w:sz w:val="24"/>
                <w:szCs w:val="24"/>
              </w:rPr>
              <w:t>закладка садов интенсивного типа</w:t>
            </w:r>
          </w:p>
        </w:tc>
      </w:tr>
    </w:tbl>
    <w:p w:rsidR="00B374CE" w:rsidRDefault="00B374CE" w:rsidP="002F28FB">
      <w:pPr>
        <w:spacing w:after="0" w:line="240" w:lineRule="auto"/>
        <w:ind w:left="710"/>
        <w:jc w:val="both"/>
        <w:rPr>
          <w:rFonts w:ascii="PT Astra Serif" w:hAnsi="PT Astra Serif" w:cstheme="minorHAnsi"/>
          <w:b/>
          <w:sz w:val="24"/>
          <w:szCs w:val="24"/>
        </w:rPr>
      </w:pPr>
    </w:p>
    <w:p w:rsidR="00F16C05" w:rsidRPr="00A769EA" w:rsidRDefault="002F28FB" w:rsidP="00B374CE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9EA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A769EA">
        <w:rPr>
          <w:rFonts w:ascii="Times New Roman" w:hAnsi="Times New Roman" w:cs="Times New Roman"/>
          <w:b/>
          <w:sz w:val="24"/>
          <w:szCs w:val="24"/>
        </w:rPr>
        <w:t>Агропромышленный комплекс</w:t>
      </w:r>
    </w:p>
    <w:p w:rsidR="00B374CE" w:rsidRPr="00A769EA" w:rsidRDefault="00B374CE" w:rsidP="00B374CE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EA" w:rsidRPr="00A769EA" w:rsidRDefault="00A769EA" w:rsidP="00A769EA">
      <w:pPr>
        <w:spacing w:after="0" w:line="240" w:lineRule="auto"/>
        <w:ind w:firstLine="709"/>
        <w:jc w:val="both"/>
        <w:rPr>
          <w:rStyle w:val="100"/>
          <w:sz w:val="24"/>
          <w:szCs w:val="24"/>
        </w:rPr>
      </w:pPr>
      <w:r w:rsidRPr="00A769EA">
        <w:rPr>
          <w:rStyle w:val="100"/>
          <w:rFonts w:eastAsia="Calibri"/>
          <w:sz w:val="24"/>
          <w:szCs w:val="24"/>
        </w:rPr>
        <w:t>Основой социально-экономического развития района является агропромышленный комплекс.</w:t>
      </w:r>
    </w:p>
    <w:p w:rsidR="00A769EA" w:rsidRPr="00A769EA" w:rsidRDefault="00A769EA" w:rsidP="00A769E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100"/>
          <w:rFonts w:eastAsia="Calibri"/>
          <w:sz w:val="24"/>
          <w:szCs w:val="24"/>
        </w:rPr>
      </w:pPr>
      <w:r>
        <w:rPr>
          <w:rStyle w:val="100"/>
          <w:rFonts w:eastAsia="Calibri"/>
          <w:sz w:val="24"/>
          <w:szCs w:val="24"/>
        </w:rPr>
        <w:t>Ртищевский район-</w:t>
      </w:r>
      <w:r w:rsidRPr="00A769EA">
        <w:rPr>
          <w:rStyle w:val="100"/>
          <w:rFonts w:eastAsia="Calibri"/>
          <w:sz w:val="24"/>
          <w:szCs w:val="24"/>
        </w:rPr>
        <w:t xml:space="preserve"> сельскохозяйственный, и это во многом определяет уклад жизни, экономическое и социальное положение большей части его населения. Доля сельскохозяйственного производства в общерайонном составляет 77 %.  </w:t>
      </w:r>
    </w:p>
    <w:p w:rsidR="00A769EA" w:rsidRPr="00A769EA" w:rsidRDefault="00A769EA" w:rsidP="00A769EA">
      <w:pPr>
        <w:spacing w:after="0" w:line="240" w:lineRule="auto"/>
        <w:ind w:firstLine="708"/>
        <w:contextualSpacing/>
        <w:jc w:val="both"/>
        <w:rPr>
          <w:rStyle w:val="100"/>
          <w:rFonts w:eastAsia="Calibri"/>
          <w:sz w:val="24"/>
          <w:szCs w:val="24"/>
        </w:rPr>
      </w:pPr>
      <w:r w:rsidRPr="00A769EA">
        <w:rPr>
          <w:rStyle w:val="100"/>
          <w:rFonts w:eastAsia="Calibri"/>
          <w:sz w:val="24"/>
          <w:szCs w:val="24"/>
        </w:rPr>
        <w:t>Производство валовой продукции отрасли за 2021 год составило 9,3 млрд. рублей, это составляет 107 % к уровню прошлого года.</w:t>
      </w:r>
    </w:p>
    <w:p w:rsidR="00A769EA" w:rsidRPr="00A769EA" w:rsidRDefault="00A769EA" w:rsidP="00A769EA">
      <w:pPr>
        <w:spacing w:after="0" w:line="240" w:lineRule="auto"/>
        <w:ind w:firstLine="709"/>
        <w:contextualSpacing/>
        <w:jc w:val="both"/>
        <w:rPr>
          <w:rStyle w:val="100"/>
          <w:rFonts w:eastAsia="Calibri"/>
          <w:sz w:val="24"/>
          <w:szCs w:val="24"/>
        </w:rPr>
      </w:pPr>
      <w:r w:rsidRPr="00A769EA">
        <w:rPr>
          <w:rStyle w:val="100"/>
          <w:rFonts w:eastAsia="Calibri"/>
          <w:sz w:val="24"/>
          <w:szCs w:val="24"/>
        </w:rPr>
        <w:t xml:space="preserve">По итогам </w:t>
      </w:r>
      <w:r>
        <w:rPr>
          <w:rStyle w:val="100"/>
          <w:rFonts w:eastAsia="Calibri"/>
          <w:sz w:val="24"/>
          <w:szCs w:val="24"/>
        </w:rPr>
        <w:t>2021 года</w:t>
      </w:r>
      <w:r w:rsidRPr="00A769EA">
        <w:rPr>
          <w:rStyle w:val="100"/>
          <w:rFonts w:eastAsia="Calibri"/>
          <w:sz w:val="24"/>
          <w:szCs w:val="24"/>
        </w:rPr>
        <w:t xml:space="preserve"> </w:t>
      </w:r>
      <w:r>
        <w:rPr>
          <w:rStyle w:val="100"/>
          <w:rFonts w:eastAsia="Calibri"/>
          <w:sz w:val="24"/>
          <w:szCs w:val="24"/>
        </w:rPr>
        <w:t>район</w:t>
      </w:r>
      <w:r w:rsidRPr="00A769EA">
        <w:rPr>
          <w:rStyle w:val="100"/>
          <w:rFonts w:eastAsia="Calibri"/>
          <w:sz w:val="24"/>
          <w:szCs w:val="24"/>
        </w:rPr>
        <w:t xml:space="preserve"> традиционно вошли в десятку муниципальных районов области, которых отличает высокий уровень развития растениеводства.</w:t>
      </w:r>
    </w:p>
    <w:p w:rsidR="00A769EA" w:rsidRDefault="00A769EA" w:rsidP="00A769EA">
      <w:pPr>
        <w:spacing w:after="0" w:line="240" w:lineRule="auto"/>
        <w:ind w:firstLine="709"/>
        <w:contextualSpacing/>
        <w:jc w:val="both"/>
        <w:rPr>
          <w:rStyle w:val="100"/>
          <w:rFonts w:eastAsia="Calibri"/>
          <w:sz w:val="24"/>
          <w:szCs w:val="24"/>
        </w:rPr>
      </w:pPr>
      <w:r w:rsidRPr="00A769EA">
        <w:rPr>
          <w:rStyle w:val="100"/>
          <w:rFonts w:eastAsia="Calibri"/>
          <w:sz w:val="24"/>
          <w:szCs w:val="24"/>
        </w:rPr>
        <w:lastRenderedPageBreak/>
        <w:t>Хозяйствами всех форм собственности произведено 157,7 тысячи тонн зерна (плановое задание выполнено), урожайность зерновых в среднем по району составила 25,7 ц/га, получено 67,0 тыс. тонн подсолнечника, 84,0 тыс. тонн сахарной свеклы.</w:t>
      </w:r>
    </w:p>
    <w:p w:rsidR="00A769EA" w:rsidRPr="00A769EA" w:rsidRDefault="00A769EA" w:rsidP="00A769EA">
      <w:pPr>
        <w:spacing w:after="0" w:line="240" w:lineRule="auto"/>
        <w:ind w:firstLine="709"/>
        <w:contextualSpacing/>
        <w:jc w:val="both"/>
        <w:rPr>
          <w:rStyle w:val="100"/>
          <w:rFonts w:eastAsia="Calibri"/>
          <w:sz w:val="24"/>
          <w:szCs w:val="24"/>
        </w:rPr>
      </w:pPr>
    </w:p>
    <w:p w:rsidR="0098788D" w:rsidRPr="0098788D" w:rsidRDefault="00A769EA" w:rsidP="0098788D">
      <w:pPr>
        <w:pStyle w:val="a7"/>
        <w:spacing w:after="0" w:line="240" w:lineRule="auto"/>
        <w:ind w:left="50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878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2CD0" w:rsidRPr="0098788D">
        <w:rPr>
          <w:rFonts w:ascii="Times New Roman" w:hAnsi="Times New Roman" w:cs="Times New Roman"/>
          <w:b/>
          <w:sz w:val="20"/>
          <w:szCs w:val="20"/>
        </w:rPr>
        <w:t>«</w:t>
      </w:r>
      <w:r w:rsidR="00722CD0" w:rsidRPr="0098788D">
        <w:rPr>
          <w:rFonts w:ascii="Times New Roman" w:hAnsi="Times New Roman" w:cs="Times New Roman"/>
          <w:i/>
          <w:sz w:val="20"/>
          <w:szCs w:val="20"/>
        </w:rPr>
        <w:t>объём отгруженных товаров собственного производства,</w:t>
      </w:r>
    </w:p>
    <w:p w:rsidR="0098788D" w:rsidRPr="0098788D" w:rsidRDefault="00722CD0" w:rsidP="0098788D">
      <w:pPr>
        <w:pStyle w:val="a7"/>
        <w:spacing w:after="0" w:line="240" w:lineRule="auto"/>
        <w:ind w:left="50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8788D">
        <w:rPr>
          <w:rFonts w:ascii="Times New Roman" w:hAnsi="Times New Roman" w:cs="Times New Roman"/>
          <w:i/>
          <w:sz w:val="20"/>
          <w:szCs w:val="20"/>
        </w:rPr>
        <w:t xml:space="preserve"> выполнению работ и услуг собственными силами»</w:t>
      </w:r>
      <w:r w:rsidR="00927711" w:rsidRPr="0098788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22CD0" w:rsidRPr="0098788D" w:rsidRDefault="00927711" w:rsidP="0098788D">
      <w:pPr>
        <w:pStyle w:val="a7"/>
        <w:spacing w:after="0" w:line="240" w:lineRule="auto"/>
        <w:ind w:left="50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8788D">
        <w:rPr>
          <w:rFonts w:ascii="Times New Roman" w:hAnsi="Times New Roman" w:cs="Times New Roman"/>
          <w:i/>
          <w:sz w:val="20"/>
          <w:szCs w:val="20"/>
        </w:rPr>
        <w:t>обрабатывающими производствами</w:t>
      </w:r>
      <w:r w:rsidR="00722CD0" w:rsidRPr="0098788D">
        <w:rPr>
          <w:rFonts w:ascii="Times New Roman" w:hAnsi="Times New Roman" w:cs="Times New Roman"/>
          <w:i/>
          <w:sz w:val="20"/>
          <w:szCs w:val="20"/>
        </w:rPr>
        <w:t xml:space="preserve"> и ИПП в динамике за 3 года</w:t>
      </w:r>
    </w:p>
    <w:tbl>
      <w:tblPr>
        <w:tblStyle w:val="a4"/>
        <w:tblW w:w="13573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4142"/>
        <w:gridCol w:w="2357"/>
        <w:gridCol w:w="2358"/>
        <w:gridCol w:w="2358"/>
        <w:gridCol w:w="2358"/>
      </w:tblGrid>
      <w:tr w:rsidR="00927711" w:rsidRPr="00452884" w:rsidTr="008D2E04">
        <w:tc>
          <w:tcPr>
            <w:tcW w:w="4142" w:type="dxa"/>
          </w:tcPr>
          <w:p w:rsidR="00927711" w:rsidRPr="00452884" w:rsidRDefault="00927711" w:rsidP="00722CD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927711" w:rsidRPr="00452884" w:rsidRDefault="00927711" w:rsidP="00722CD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5288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358" w:type="dxa"/>
          </w:tcPr>
          <w:p w:rsidR="00927711" w:rsidRPr="00452884" w:rsidRDefault="00927711" w:rsidP="00722CD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5288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358" w:type="dxa"/>
          </w:tcPr>
          <w:p w:rsidR="00927711" w:rsidRPr="00452884" w:rsidRDefault="00927711" w:rsidP="00722CD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52884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358" w:type="dxa"/>
          </w:tcPr>
          <w:p w:rsidR="00927711" w:rsidRPr="00452884" w:rsidRDefault="00452884" w:rsidP="00722CD0">
            <w:pPr>
              <w:pStyle w:val="a7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52884">
              <w:rPr>
                <w:rFonts w:ascii="Times New Roman" w:hAnsi="Times New Roman" w:cs="Times New Roman"/>
                <w:b/>
                <w:bCs/>
              </w:rPr>
              <w:t>2021 год в % к 2019 году</w:t>
            </w:r>
          </w:p>
        </w:tc>
      </w:tr>
      <w:tr w:rsidR="00927711" w:rsidRPr="00452884" w:rsidTr="008D2E04">
        <w:tc>
          <w:tcPr>
            <w:tcW w:w="4142" w:type="dxa"/>
          </w:tcPr>
          <w:p w:rsidR="00927711" w:rsidRPr="00452884" w:rsidRDefault="00927711" w:rsidP="00722CD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52884">
              <w:rPr>
                <w:rFonts w:ascii="Times New Roman" w:hAnsi="Times New Roman" w:cs="Times New Roman"/>
                <w:b/>
              </w:rPr>
              <w:t>объём отгруженных товаров собственного производства, выполнению работ и услуг собственными силами, тыс. руб.</w:t>
            </w:r>
          </w:p>
        </w:tc>
        <w:tc>
          <w:tcPr>
            <w:tcW w:w="2357" w:type="dxa"/>
          </w:tcPr>
          <w:p w:rsidR="00927711" w:rsidRPr="00452884" w:rsidRDefault="00452884" w:rsidP="00722C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2884">
              <w:rPr>
                <w:rFonts w:ascii="Times New Roman" w:hAnsi="Times New Roman" w:cs="Times New Roman"/>
              </w:rPr>
              <w:t>2 645 433,7</w:t>
            </w:r>
          </w:p>
        </w:tc>
        <w:tc>
          <w:tcPr>
            <w:tcW w:w="2358" w:type="dxa"/>
          </w:tcPr>
          <w:p w:rsidR="00927711" w:rsidRPr="00452884" w:rsidRDefault="00452884" w:rsidP="00722C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2884">
              <w:rPr>
                <w:rFonts w:ascii="Times New Roman" w:hAnsi="Times New Roman" w:cs="Times New Roman"/>
              </w:rPr>
              <w:t>2 723 868,0</w:t>
            </w:r>
          </w:p>
        </w:tc>
        <w:tc>
          <w:tcPr>
            <w:tcW w:w="2358" w:type="dxa"/>
          </w:tcPr>
          <w:p w:rsidR="00927711" w:rsidRPr="00452884" w:rsidRDefault="00452884" w:rsidP="00722C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2884">
              <w:rPr>
                <w:rFonts w:ascii="Times New Roman" w:hAnsi="Times New Roman" w:cs="Times New Roman"/>
              </w:rPr>
              <w:t>3 102 754, 0</w:t>
            </w:r>
          </w:p>
        </w:tc>
        <w:tc>
          <w:tcPr>
            <w:tcW w:w="2358" w:type="dxa"/>
          </w:tcPr>
          <w:p w:rsidR="00927711" w:rsidRPr="00452884" w:rsidRDefault="00452884" w:rsidP="00722C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2884">
              <w:rPr>
                <w:rFonts w:ascii="Times New Roman" w:hAnsi="Times New Roman" w:cs="Times New Roman"/>
              </w:rPr>
              <w:t>117,2</w:t>
            </w:r>
          </w:p>
        </w:tc>
      </w:tr>
      <w:tr w:rsidR="008D2E04" w:rsidRPr="00452884" w:rsidTr="008D2E04">
        <w:tc>
          <w:tcPr>
            <w:tcW w:w="4142" w:type="dxa"/>
          </w:tcPr>
          <w:p w:rsidR="008D2E04" w:rsidRPr="00452884" w:rsidRDefault="008D2E04" w:rsidP="007C22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Индекс промышленного производства, %</w:t>
            </w:r>
          </w:p>
        </w:tc>
        <w:tc>
          <w:tcPr>
            <w:tcW w:w="2357" w:type="dxa"/>
          </w:tcPr>
          <w:p w:rsidR="008D2E04" w:rsidRPr="00452884" w:rsidRDefault="00CC21F9" w:rsidP="007C22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2358" w:type="dxa"/>
          </w:tcPr>
          <w:p w:rsidR="008D2E04" w:rsidRPr="00452884" w:rsidRDefault="00CC21F9" w:rsidP="007C22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2358" w:type="dxa"/>
          </w:tcPr>
          <w:p w:rsidR="008D2E04" w:rsidRPr="00452884" w:rsidRDefault="00CC21F9" w:rsidP="007C22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358" w:type="dxa"/>
          </w:tcPr>
          <w:p w:rsidR="008D2E04" w:rsidRPr="00452884" w:rsidRDefault="00CC21F9" w:rsidP="007C22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  <w:bookmarkStart w:id="0" w:name="_GoBack"/>
            <w:bookmarkEnd w:id="0"/>
          </w:p>
        </w:tc>
      </w:tr>
    </w:tbl>
    <w:p w:rsidR="00722CD0" w:rsidRPr="00452884" w:rsidRDefault="00722CD0" w:rsidP="00722CD0">
      <w:pPr>
        <w:pStyle w:val="a7"/>
        <w:ind w:left="502"/>
        <w:jc w:val="center"/>
        <w:rPr>
          <w:rFonts w:ascii="PT Astra Serif" w:hAnsi="PT Astra Serif"/>
          <w:b/>
        </w:rPr>
      </w:pPr>
    </w:p>
    <w:p w:rsidR="003A1775" w:rsidRPr="00452884" w:rsidRDefault="003A1775" w:rsidP="003A1775">
      <w:pPr>
        <w:pStyle w:val="a3"/>
        <w:spacing w:after="0" w:line="240" w:lineRule="auto"/>
        <w:ind w:left="567"/>
        <w:jc w:val="both"/>
        <w:rPr>
          <w:rFonts w:ascii="PT Astra Serif" w:hAnsi="PT Astra Serif" w:cstheme="minorHAnsi"/>
          <w:b/>
          <w:highlight w:val="yellow"/>
        </w:rPr>
      </w:pPr>
    </w:p>
    <w:p w:rsidR="00944858" w:rsidRDefault="002F28FB" w:rsidP="0098788D">
      <w:pPr>
        <w:pStyle w:val="a3"/>
        <w:spacing w:after="0" w:line="240" w:lineRule="auto"/>
        <w:ind w:left="567"/>
        <w:jc w:val="center"/>
        <w:rPr>
          <w:rFonts w:ascii="PT Astra Serif" w:hAnsi="PT Astra Serif" w:cstheme="minorHAnsi"/>
          <w:b/>
          <w:sz w:val="24"/>
          <w:szCs w:val="24"/>
        </w:rPr>
      </w:pPr>
      <w:r w:rsidRPr="002F28FB">
        <w:rPr>
          <w:rFonts w:ascii="PT Astra Serif" w:hAnsi="PT Astra Serif" w:cstheme="minorHAnsi"/>
          <w:b/>
          <w:sz w:val="24"/>
          <w:szCs w:val="24"/>
        </w:rPr>
        <w:t xml:space="preserve">2.3. </w:t>
      </w:r>
      <w:r w:rsidR="002262AD" w:rsidRPr="002F28FB">
        <w:rPr>
          <w:rFonts w:ascii="PT Astra Serif" w:hAnsi="PT Astra Serif" w:cstheme="minorHAnsi"/>
          <w:b/>
          <w:sz w:val="24"/>
          <w:szCs w:val="24"/>
        </w:rPr>
        <w:t>Сельское хозяйство</w:t>
      </w:r>
    </w:p>
    <w:p w:rsidR="0098788D" w:rsidRPr="002F28FB" w:rsidRDefault="0098788D" w:rsidP="0098788D">
      <w:pPr>
        <w:pStyle w:val="a3"/>
        <w:spacing w:after="0" w:line="240" w:lineRule="auto"/>
        <w:ind w:left="567"/>
        <w:jc w:val="center"/>
        <w:rPr>
          <w:rFonts w:ascii="PT Astra Serif" w:hAnsi="PT Astra Serif" w:cstheme="minorHAnsi"/>
          <w:b/>
          <w:sz w:val="24"/>
          <w:szCs w:val="24"/>
        </w:rPr>
      </w:pPr>
    </w:p>
    <w:p w:rsidR="006A5C76" w:rsidRPr="00995733" w:rsidRDefault="006A5C76" w:rsidP="006A5C76">
      <w:pPr>
        <w:pStyle w:val="a3"/>
        <w:spacing w:after="0"/>
        <w:ind w:left="502"/>
        <w:jc w:val="both"/>
        <w:rPr>
          <w:rFonts w:ascii="PT Astra Serif" w:hAnsi="PT Astra Serif"/>
          <w:sz w:val="24"/>
          <w:szCs w:val="24"/>
        </w:rPr>
      </w:pPr>
      <w:r w:rsidRPr="00995733">
        <w:rPr>
          <w:rFonts w:ascii="PT Astra Serif" w:hAnsi="PT Astra Serif"/>
          <w:sz w:val="24"/>
          <w:szCs w:val="24"/>
        </w:rPr>
        <w:t xml:space="preserve">В районе имеется </w:t>
      </w:r>
      <w:r w:rsidR="00EF1406">
        <w:rPr>
          <w:rFonts w:ascii="PT Astra Serif" w:hAnsi="PT Astra Serif"/>
          <w:sz w:val="24"/>
          <w:szCs w:val="24"/>
        </w:rPr>
        <w:t>3</w:t>
      </w:r>
      <w:r w:rsidRPr="00995733">
        <w:rPr>
          <w:rFonts w:ascii="PT Astra Serif" w:hAnsi="PT Astra Serif"/>
          <w:sz w:val="24"/>
          <w:szCs w:val="24"/>
        </w:rPr>
        <w:t xml:space="preserve"> </w:t>
      </w:r>
      <w:r w:rsidR="00EF1406">
        <w:rPr>
          <w:rFonts w:ascii="PT Astra Serif" w:hAnsi="PT Astra Serif"/>
          <w:sz w:val="24"/>
          <w:szCs w:val="24"/>
        </w:rPr>
        <w:t xml:space="preserve">крупных </w:t>
      </w:r>
      <w:r w:rsidRPr="00995733">
        <w:rPr>
          <w:rFonts w:ascii="PT Astra Serif" w:hAnsi="PT Astra Serif"/>
          <w:sz w:val="24"/>
          <w:szCs w:val="24"/>
        </w:rPr>
        <w:t>сельскохозяйственных предприяти</w:t>
      </w:r>
      <w:r w:rsidR="00EF1406">
        <w:rPr>
          <w:rFonts w:ascii="PT Astra Serif" w:hAnsi="PT Astra Serif"/>
          <w:sz w:val="24"/>
          <w:szCs w:val="24"/>
        </w:rPr>
        <w:t>я</w:t>
      </w:r>
      <w:r w:rsidRPr="00995733">
        <w:rPr>
          <w:rFonts w:ascii="PT Astra Serif" w:hAnsi="PT Astra Serif"/>
          <w:sz w:val="24"/>
          <w:szCs w:val="24"/>
        </w:rPr>
        <w:t xml:space="preserve"> и </w:t>
      </w:r>
      <w:r w:rsidR="00EF1406">
        <w:rPr>
          <w:rFonts w:ascii="PT Astra Serif" w:hAnsi="PT Astra Serif"/>
          <w:sz w:val="24"/>
          <w:szCs w:val="24"/>
        </w:rPr>
        <w:t>107 ИП глав к</w:t>
      </w:r>
      <w:r w:rsidRPr="00995733">
        <w:rPr>
          <w:rFonts w:ascii="PT Astra Serif" w:hAnsi="PT Astra Serif"/>
          <w:sz w:val="24"/>
          <w:szCs w:val="24"/>
        </w:rPr>
        <w:t xml:space="preserve">рестьянских (фермерских) хозяйств. В том числе </w:t>
      </w:r>
      <w:r w:rsidR="00EF1406">
        <w:rPr>
          <w:rFonts w:ascii="PT Astra Serif" w:hAnsi="PT Astra Serif"/>
          <w:sz w:val="24"/>
          <w:szCs w:val="24"/>
        </w:rPr>
        <w:t>3</w:t>
      </w:r>
      <w:r w:rsidRPr="00995733">
        <w:rPr>
          <w:rFonts w:ascii="PT Astra Serif" w:hAnsi="PT Astra Serif"/>
          <w:sz w:val="24"/>
          <w:szCs w:val="24"/>
        </w:rPr>
        <w:t xml:space="preserve"> сельскохозяйственных предприятий и </w:t>
      </w:r>
      <w:r w:rsidR="00EF1406">
        <w:rPr>
          <w:rFonts w:ascii="PT Astra Serif" w:hAnsi="PT Astra Serif"/>
          <w:color w:val="000000"/>
          <w:sz w:val="24"/>
          <w:szCs w:val="24"/>
        </w:rPr>
        <w:t>5</w:t>
      </w:r>
      <w:r w:rsidRPr="00995733">
        <w:rPr>
          <w:rFonts w:ascii="PT Astra Serif" w:hAnsi="PT Astra Serif"/>
          <w:sz w:val="24"/>
          <w:szCs w:val="24"/>
        </w:rPr>
        <w:t xml:space="preserve"> крестьянских (фермерских) </w:t>
      </w:r>
      <w:r w:rsidR="00F36AD5" w:rsidRPr="00995733">
        <w:rPr>
          <w:rFonts w:ascii="PT Astra Serif" w:hAnsi="PT Astra Serif"/>
          <w:sz w:val="24"/>
          <w:szCs w:val="24"/>
        </w:rPr>
        <w:t>хозяйств,</w:t>
      </w:r>
      <w:r w:rsidRPr="00995733">
        <w:rPr>
          <w:rFonts w:ascii="PT Astra Serif" w:hAnsi="PT Astra Serif"/>
          <w:sz w:val="24"/>
          <w:szCs w:val="24"/>
        </w:rPr>
        <w:t xml:space="preserve"> занимающихся скотоводством:</w:t>
      </w:r>
    </w:p>
    <w:p w:rsidR="006A5C76" w:rsidRPr="00995733" w:rsidRDefault="006A5C76" w:rsidP="006A5C76">
      <w:pPr>
        <w:pStyle w:val="a3"/>
        <w:spacing w:after="0"/>
        <w:ind w:left="502"/>
        <w:jc w:val="both"/>
        <w:rPr>
          <w:rFonts w:ascii="PT Astra Serif" w:hAnsi="PT Astra Serif"/>
          <w:sz w:val="24"/>
          <w:szCs w:val="24"/>
        </w:rPr>
      </w:pPr>
      <w:r w:rsidRPr="00995733">
        <w:rPr>
          <w:rFonts w:ascii="PT Astra Serif" w:hAnsi="PT Astra Serif"/>
          <w:sz w:val="24"/>
          <w:szCs w:val="24"/>
        </w:rPr>
        <w:t xml:space="preserve">- </w:t>
      </w:r>
      <w:r w:rsidR="00EF1406">
        <w:rPr>
          <w:rFonts w:ascii="PT Astra Serif" w:hAnsi="PT Astra Serif"/>
          <w:sz w:val="24"/>
          <w:szCs w:val="24"/>
        </w:rPr>
        <w:t>2</w:t>
      </w:r>
      <w:r w:rsidRPr="00995733">
        <w:rPr>
          <w:rFonts w:ascii="PT Astra Serif" w:hAnsi="PT Astra Serif"/>
          <w:sz w:val="24"/>
          <w:szCs w:val="24"/>
        </w:rPr>
        <w:t xml:space="preserve"> сельхозпредприятий и </w:t>
      </w:r>
      <w:r w:rsidR="00EF1406">
        <w:rPr>
          <w:rFonts w:ascii="PT Astra Serif" w:hAnsi="PT Astra Serif"/>
          <w:sz w:val="24"/>
          <w:szCs w:val="24"/>
        </w:rPr>
        <w:t>3</w:t>
      </w:r>
      <w:r w:rsidRPr="00995733">
        <w:rPr>
          <w:rFonts w:ascii="PT Astra Serif" w:hAnsi="PT Astra Serif"/>
          <w:sz w:val="24"/>
          <w:szCs w:val="24"/>
        </w:rPr>
        <w:t xml:space="preserve"> крестьянских (фермерских) хозяйств занимаются разведением молочного скота;</w:t>
      </w:r>
    </w:p>
    <w:p w:rsidR="006A5C76" w:rsidRPr="00995733" w:rsidRDefault="006A5C76" w:rsidP="006A5C76">
      <w:pPr>
        <w:pStyle w:val="a3"/>
        <w:spacing w:after="0"/>
        <w:ind w:left="502"/>
        <w:jc w:val="both"/>
        <w:rPr>
          <w:rFonts w:ascii="PT Astra Serif" w:hAnsi="PT Astra Serif"/>
          <w:sz w:val="24"/>
          <w:szCs w:val="24"/>
        </w:rPr>
      </w:pPr>
      <w:r w:rsidRPr="00995733">
        <w:rPr>
          <w:rFonts w:ascii="PT Astra Serif" w:hAnsi="PT Astra Serif"/>
          <w:sz w:val="24"/>
          <w:szCs w:val="24"/>
        </w:rPr>
        <w:t xml:space="preserve"> - </w:t>
      </w:r>
      <w:r w:rsidR="00EF1406">
        <w:rPr>
          <w:rFonts w:ascii="PT Astra Serif" w:hAnsi="PT Astra Serif"/>
          <w:sz w:val="24"/>
          <w:szCs w:val="24"/>
        </w:rPr>
        <w:t>3 ИП Главы</w:t>
      </w:r>
      <w:r w:rsidRPr="00995733">
        <w:rPr>
          <w:rFonts w:ascii="PT Astra Serif" w:hAnsi="PT Astra Serif"/>
          <w:sz w:val="24"/>
          <w:szCs w:val="24"/>
        </w:rPr>
        <w:t xml:space="preserve"> КФХ занимаются разведением мясного скота; </w:t>
      </w:r>
    </w:p>
    <w:p w:rsidR="006A5C76" w:rsidRPr="00995733" w:rsidRDefault="006A5C76" w:rsidP="006A5C76">
      <w:pPr>
        <w:pStyle w:val="a3"/>
        <w:spacing w:after="0"/>
        <w:ind w:left="502"/>
        <w:jc w:val="both"/>
        <w:rPr>
          <w:rFonts w:ascii="PT Astra Serif" w:hAnsi="PT Astra Serif"/>
          <w:sz w:val="24"/>
          <w:szCs w:val="24"/>
        </w:rPr>
      </w:pPr>
      <w:r w:rsidRPr="00995733">
        <w:rPr>
          <w:rFonts w:ascii="PT Astra Serif" w:hAnsi="PT Astra Serif"/>
          <w:sz w:val="24"/>
          <w:szCs w:val="24"/>
        </w:rPr>
        <w:t xml:space="preserve">  - </w:t>
      </w:r>
      <w:r w:rsidR="000E3A4F">
        <w:rPr>
          <w:rFonts w:ascii="PT Astra Serif" w:hAnsi="PT Astra Serif"/>
          <w:color w:val="000000"/>
          <w:sz w:val="24"/>
          <w:szCs w:val="24"/>
        </w:rPr>
        <w:t>1</w:t>
      </w:r>
      <w:r w:rsidR="000E3A4F">
        <w:rPr>
          <w:rFonts w:ascii="PT Astra Serif" w:hAnsi="PT Astra Serif"/>
          <w:sz w:val="24"/>
          <w:szCs w:val="24"/>
        </w:rPr>
        <w:t xml:space="preserve"> сельхозпредприятие занимаются </w:t>
      </w:r>
      <w:r w:rsidRPr="00995733">
        <w:rPr>
          <w:rFonts w:ascii="PT Astra Serif" w:hAnsi="PT Astra Serif"/>
          <w:sz w:val="24"/>
          <w:szCs w:val="24"/>
        </w:rPr>
        <w:t>разв</w:t>
      </w:r>
      <w:r w:rsidR="000E3A4F">
        <w:rPr>
          <w:rFonts w:ascii="PT Astra Serif" w:hAnsi="PT Astra Serif"/>
          <w:sz w:val="24"/>
          <w:szCs w:val="24"/>
        </w:rPr>
        <w:t xml:space="preserve">едением </w:t>
      </w:r>
      <w:r w:rsidRPr="00995733">
        <w:rPr>
          <w:rFonts w:ascii="PT Astra Serif" w:hAnsi="PT Astra Serif"/>
          <w:sz w:val="24"/>
          <w:szCs w:val="24"/>
        </w:rPr>
        <w:t>овец;</w:t>
      </w:r>
    </w:p>
    <w:p w:rsidR="006A5C76" w:rsidRDefault="006A5C76" w:rsidP="006A5C76">
      <w:pPr>
        <w:pStyle w:val="a3"/>
        <w:tabs>
          <w:tab w:val="right" w:pos="10204"/>
        </w:tabs>
        <w:spacing w:after="0"/>
        <w:ind w:left="502"/>
        <w:jc w:val="both"/>
        <w:rPr>
          <w:rFonts w:ascii="PT Astra Serif" w:hAnsi="PT Astra Serif"/>
          <w:sz w:val="24"/>
          <w:szCs w:val="24"/>
        </w:rPr>
      </w:pPr>
      <w:r w:rsidRPr="00995733">
        <w:rPr>
          <w:rFonts w:ascii="PT Astra Serif" w:hAnsi="PT Astra Serif"/>
          <w:sz w:val="24"/>
          <w:szCs w:val="24"/>
        </w:rPr>
        <w:t xml:space="preserve">  - 1 </w:t>
      </w:r>
      <w:r w:rsidR="000E3A4F">
        <w:rPr>
          <w:rFonts w:ascii="PT Astra Serif" w:hAnsi="PT Astra Serif"/>
          <w:sz w:val="24"/>
          <w:szCs w:val="24"/>
        </w:rPr>
        <w:t>ИП Глава КФХ занимается</w:t>
      </w:r>
      <w:r w:rsidRPr="00995733">
        <w:rPr>
          <w:rFonts w:ascii="PT Astra Serif" w:hAnsi="PT Astra Serif"/>
          <w:sz w:val="24"/>
          <w:szCs w:val="24"/>
        </w:rPr>
        <w:t xml:space="preserve"> свиноводством.</w:t>
      </w:r>
    </w:p>
    <w:p w:rsidR="000E3A4F" w:rsidRPr="0098788D" w:rsidRDefault="000E3A4F" w:rsidP="000E3A4F">
      <w:pPr>
        <w:pStyle w:val="12"/>
        <w:spacing w:line="240" w:lineRule="auto"/>
        <w:ind w:firstLine="0"/>
        <w:jc w:val="right"/>
        <w:rPr>
          <w:i/>
          <w:sz w:val="20"/>
          <w:szCs w:val="20"/>
        </w:rPr>
      </w:pPr>
      <w:r w:rsidRPr="0098788D">
        <w:rPr>
          <w:i/>
          <w:sz w:val="20"/>
          <w:szCs w:val="20"/>
        </w:rPr>
        <w:t>Анализ показателей, характеризующих</w:t>
      </w:r>
      <w:r w:rsidRPr="0098788D">
        <w:rPr>
          <w:i/>
          <w:sz w:val="20"/>
          <w:szCs w:val="20"/>
        </w:rPr>
        <w:br/>
        <w:t xml:space="preserve">агропромышленный комплекс района </w:t>
      </w:r>
    </w:p>
    <w:p w:rsidR="000E3A4F" w:rsidRPr="0098788D" w:rsidRDefault="000E3A4F" w:rsidP="000E3A4F">
      <w:pPr>
        <w:pStyle w:val="12"/>
        <w:spacing w:line="240" w:lineRule="auto"/>
        <w:ind w:firstLine="0"/>
        <w:rPr>
          <w:i/>
          <w:sz w:val="20"/>
          <w:szCs w:val="20"/>
        </w:rPr>
      </w:pPr>
    </w:p>
    <w:tbl>
      <w:tblPr>
        <w:tblStyle w:val="TableNormal"/>
        <w:tblW w:w="15436" w:type="dxa"/>
        <w:tblInd w:w="-418" w:type="dxa"/>
        <w:tblBorders>
          <w:top w:val="single" w:sz="6" w:space="0" w:color="48484B"/>
          <w:left w:val="single" w:sz="6" w:space="0" w:color="48484B"/>
          <w:bottom w:val="single" w:sz="6" w:space="0" w:color="48484B"/>
          <w:right w:val="single" w:sz="6" w:space="0" w:color="48484B"/>
          <w:insideH w:val="single" w:sz="6" w:space="0" w:color="48484B"/>
          <w:insideV w:val="single" w:sz="6" w:space="0" w:color="48484B"/>
        </w:tblBorders>
        <w:tblLayout w:type="fixed"/>
        <w:tblLook w:val="01E0" w:firstRow="1" w:lastRow="1" w:firstColumn="1" w:lastColumn="1" w:noHBand="0" w:noVBand="0"/>
      </w:tblPr>
      <w:tblGrid>
        <w:gridCol w:w="6789"/>
        <w:gridCol w:w="1985"/>
        <w:gridCol w:w="1701"/>
        <w:gridCol w:w="1842"/>
        <w:gridCol w:w="3119"/>
      </w:tblGrid>
      <w:tr w:rsidR="000E3A4F" w:rsidTr="000E3A4F">
        <w:trPr>
          <w:trHeight w:val="517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0E3A4F" w:rsidRPr="007C2414" w:rsidRDefault="000E3A4F" w:rsidP="00A6065F">
            <w:pPr>
              <w:pStyle w:val="TableParagraph"/>
              <w:ind w:left="142" w:right="230"/>
            </w:pPr>
            <w:proofErr w:type="spellStart"/>
            <w:r w:rsidRPr="00C76199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C7619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199">
              <w:rPr>
                <w:b/>
                <w:bCs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</w:tcPr>
          <w:p w:rsidR="000E3A4F" w:rsidRPr="000E3A4F" w:rsidRDefault="000E3A4F" w:rsidP="00A6065F">
            <w:pPr>
              <w:pStyle w:val="TableParagraph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</w:tcPr>
          <w:p w:rsidR="000E3A4F" w:rsidRPr="000E3A4F" w:rsidRDefault="000E3A4F" w:rsidP="00A6065F">
            <w:pPr>
              <w:pStyle w:val="TableParagraph"/>
              <w:ind w:left="277"/>
              <w:jc w:val="both"/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</w:tcPr>
          <w:p w:rsidR="000E3A4F" w:rsidRPr="000E3A4F" w:rsidRDefault="000E3A4F" w:rsidP="00A6065F">
            <w:pPr>
              <w:pStyle w:val="TableParagraph"/>
              <w:ind w:left="54" w:right="52" w:firstLine="337"/>
              <w:jc w:val="both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</w:tcPr>
          <w:p w:rsidR="000E3A4F" w:rsidRPr="007C2414" w:rsidRDefault="000E3A4F" w:rsidP="00A6065F">
            <w:pPr>
              <w:pStyle w:val="TableParagraph"/>
              <w:tabs>
                <w:tab w:val="left" w:pos="2833"/>
              </w:tabs>
              <w:ind w:left="282" w:right="272" w:hanging="142"/>
              <w:jc w:val="both"/>
            </w:pPr>
            <w:r w:rsidRPr="00C76199">
              <w:rPr>
                <w:b/>
                <w:bCs/>
                <w:sz w:val="24"/>
                <w:szCs w:val="24"/>
              </w:rPr>
              <w:t xml:space="preserve">2021 </w:t>
            </w:r>
            <w:proofErr w:type="spellStart"/>
            <w:r w:rsidRPr="00C76199">
              <w:rPr>
                <w:b/>
                <w:bCs/>
                <w:sz w:val="24"/>
                <w:szCs w:val="24"/>
              </w:rPr>
              <w:t>год</w:t>
            </w:r>
            <w:proofErr w:type="spellEnd"/>
            <w:r w:rsidRPr="00C76199">
              <w:rPr>
                <w:b/>
                <w:bCs/>
                <w:sz w:val="24"/>
                <w:szCs w:val="24"/>
              </w:rPr>
              <w:t xml:space="preserve"> в % к 2019 </w:t>
            </w:r>
            <w:proofErr w:type="spellStart"/>
            <w:r w:rsidRPr="00C76199">
              <w:rPr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</w:tr>
      <w:tr w:rsidR="000E3A4F" w:rsidTr="00A6065F">
        <w:trPr>
          <w:trHeight w:val="299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0E3A4F" w:rsidRPr="007C2414" w:rsidRDefault="000E3A4F" w:rsidP="00A6065F">
            <w:pPr>
              <w:pStyle w:val="TableParagraph"/>
              <w:ind w:left="142" w:right="230"/>
              <w:rPr>
                <w:lang w:val="ru-RU"/>
              </w:rPr>
            </w:pPr>
            <w:r w:rsidRPr="007C2414">
              <w:rPr>
                <w:lang w:val="ru-RU"/>
              </w:rPr>
              <w:t xml:space="preserve">Площадь земель района - всего, </w:t>
            </w:r>
            <w:proofErr w:type="spellStart"/>
            <w:proofErr w:type="gramStart"/>
            <w:r w:rsidRPr="007C2414">
              <w:rPr>
                <w:lang w:val="ru-RU"/>
              </w:rPr>
              <w:t>тыс.га</w:t>
            </w:r>
            <w:proofErr w:type="spellEnd"/>
            <w:proofErr w:type="gramEnd"/>
          </w:p>
          <w:p w:rsidR="000E3A4F" w:rsidRPr="007C2414" w:rsidRDefault="000E3A4F" w:rsidP="00A6065F">
            <w:pPr>
              <w:pStyle w:val="TableParagraph"/>
              <w:ind w:left="142" w:right="230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</w:tcPr>
          <w:p w:rsidR="000E3A4F" w:rsidRPr="007C2414" w:rsidRDefault="000E3A4F" w:rsidP="00A6065F">
            <w:pPr>
              <w:jc w:val="center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185,4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277" w:firstLine="285"/>
              <w:jc w:val="both"/>
            </w:pPr>
            <w:r w:rsidRPr="007C2414">
              <w:t>185,4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54" w:right="52" w:firstLine="654"/>
              <w:jc w:val="both"/>
            </w:pPr>
            <w:r w:rsidRPr="007C2414">
              <w:t>197,2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852" w:right="272"/>
              <w:jc w:val="both"/>
            </w:pPr>
            <w:r w:rsidRPr="007C2414">
              <w:t>100</w:t>
            </w:r>
          </w:p>
        </w:tc>
      </w:tr>
      <w:tr w:rsidR="000E3A4F" w:rsidTr="00A6065F">
        <w:trPr>
          <w:trHeight w:val="336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pStyle w:val="TableParagraph"/>
              <w:ind w:left="142" w:right="549"/>
              <w:rPr>
                <w:lang w:val="ru-RU"/>
              </w:rPr>
            </w:pPr>
            <w:r w:rsidRPr="007C2414">
              <w:rPr>
                <w:lang w:val="ru-RU"/>
              </w:rPr>
              <w:t xml:space="preserve">Площадь пашни в обработке, </w:t>
            </w:r>
            <w:proofErr w:type="spellStart"/>
            <w:r w:rsidRPr="007C2414">
              <w:rPr>
                <w:lang w:val="ru-RU"/>
              </w:rPr>
              <w:t>тыс.га</w:t>
            </w:r>
            <w:proofErr w:type="spellEnd"/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tabs>
                <w:tab w:val="left" w:pos="855"/>
                <w:tab w:val="left" w:pos="1422"/>
              </w:tabs>
              <w:ind w:right="350" w:firstLine="429"/>
              <w:jc w:val="center"/>
            </w:pPr>
            <w:r w:rsidRPr="007C2414">
              <w:t>149,8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326" w:firstLine="285"/>
              <w:jc w:val="both"/>
            </w:pPr>
            <w:r w:rsidRPr="007C2414">
              <w:t>149,8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54" w:right="50" w:firstLine="654"/>
              <w:jc w:val="both"/>
            </w:pPr>
            <w:r w:rsidRPr="007C2414">
              <w:t>153,2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283" w:right="272" w:firstLine="569"/>
              <w:jc w:val="both"/>
            </w:pPr>
            <w:r w:rsidRPr="007C2414">
              <w:t>100</w:t>
            </w:r>
          </w:p>
        </w:tc>
      </w:tr>
      <w:tr w:rsidR="000E3A4F" w:rsidTr="00A6065F">
        <w:trPr>
          <w:trHeight w:val="256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pStyle w:val="TableParagraph"/>
              <w:ind w:left="142" w:right="96"/>
              <w:rPr>
                <w:lang w:val="ru-RU"/>
              </w:rPr>
            </w:pPr>
            <w:r w:rsidRPr="007C2414">
              <w:rPr>
                <w:lang w:val="ru-RU"/>
              </w:rPr>
              <w:t>Размер посевных площадей,</w:t>
            </w:r>
            <w:r w:rsidR="00A6065F">
              <w:rPr>
                <w:lang w:val="ru-RU"/>
              </w:rPr>
              <w:t xml:space="preserve"> </w:t>
            </w:r>
            <w:proofErr w:type="spellStart"/>
            <w:r w:rsidRPr="007C2414">
              <w:rPr>
                <w:lang w:val="ru-RU"/>
              </w:rPr>
              <w:t>тыс.га</w:t>
            </w:r>
            <w:proofErr w:type="spellEnd"/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142" w:right="349" w:firstLine="146"/>
              <w:jc w:val="center"/>
            </w:pPr>
            <w:r w:rsidRPr="007C2414">
              <w:t>106,4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326" w:firstLine="285"/>
              <w:jc w:val="both"/>
            </w:pPr>
            <w:r w:rsidRPr="007C2414">
              <w:t>109,4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54" w:right="53" w:firstLine="654"/>
              <w:jc w:val="both"/>
            </w:pPr>
            <w:r w:rsidRPr="007C2414">
              <w:t>111,0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279" w:right="272" w:firstLine="569"/>
              <w:jc w:val="both"/>
            </w:pPr>
            <w:r w:rsidRPr="007C2414">
              <w:t>103</w:t>
            </w:r>
          </w:p>
        </w:tc>
      </w:tr>
      <w:tr w:rsidR="000E3A4F" w:rsidTr="00A6065F">
        <w:trPr>
          <w:trHeight w:val="403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pStyle w:val="TableParagraph"/>
              <w:ind w:left="142" w:right="255"/>
              <w:rPr>
                <w:lang w:val="ru-RU"/>
              </w:rPr>
            </w:pPr>
            <w:r w:rsidRPr="007C2414">
              <w:rPr>
                <w:lang w:val="ru-RU"/>
              </w:rPr>
              <w:t>Продукция сельского хозяйства в действующих ценах, млн. руб.</w:t>
            </w:r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jc w:val="center"/>
            </w:pPr>
            <w:r w:rsidRPr="007C2414">
              <w:t>8543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237" w:firstLine="325"/>
              <w:jc w:val="both"/>
            </w:pPr>
            <w:r w:rsidRPr="007C2414">
              <w:t>8741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91" w:right="65" w:firstLine="617"/>
              <w:jc w:val="both"/>
            </w:pPr>
            <w:r w:rsidRPr="007C2414">
              <w:t>9242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302" w:right="268" w:firstLine="569"/>
              <w:jc w:val="both"/>
            </w:pPr>
            <w:r w:rsidRPr="007C2414">
              <w:t>102</w:t>
            </w:r>
          </w:p>
        </w:tc>
      </w:tr>
      <w:tr w:rsidR="000E3A4F" w:rsidTr="000E3A4F">
        <w:trPr>
          <w:trHeight w:val="253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pStyle w:val="TableParagraph"/>
              <w:ind w:left="142" w:right="75"/>
            </w:pPr>
            <w:r w:rsidRPr="007C2414">
              <w:t xml:space="preserve">в </w:t>
            </w:r>
            <w:proofErr w:type="spellStart"/>
            <w:r w:rsidRPr="007C2414">
              <w:t>т.ч</w:t>
            </w:r>
            <w:proofErr w:type="spellEnd"/>
            <w:r w:rsidRPr="007C2414">
              <w:t xml:space="preserve">. </w:t>
            </w:r>
            <w:proofErr w:type="spellStart"/>
            <w:r w:rsidRPr="007C2414">
              <w:t>растениеводство</w:t>
            </w:r>
            <w:proofErr w:type="spellEnd"/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142"/>
              <w:jc w:val="center"/>
            </w:pPr>
            <w:r w:rsidRPr="007C2414">
              <w:t>5745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240" w:firstLine="325"/>
              <w:jc w:val="both"/>
            </w:pPr>
            <w:r w:rsidRPr="007C2414">
              <w:t>5862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91" w:right="64" w:firstLine="617"/>
              <w:jc w:val="both"/>
            </w:pPr>
            <w:r w:rsidRPr="007C2414">
              <w:t>6338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302" w:right="259" w:firstLine="569"/>
              <w:jc w:val="both"/>
            </w:pPr>
            <w:r w:rsidRPr="007C2414">
              <w:t>102</w:t>
            </w:r>
          </w:p>
        </w:tc>
      </w:tr>
      <w:tr w:rsidR="000E3A4F" w:rsidTr="000E3A4F">
        <w:trPr>
          <w:trHeight w:val="220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pStyle w:val="TableParagraph"/>
              <w:ind w:left="142" w:right="80"/>
            </w:pPr>
            <w:proofErr w:type="spellStart"/>
            <w:r w:rsidRPr="007C2414">
              <w:t>животноводство</w:t>
            </w:r>
            <w:proofErr w:type="spellEnd"/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142"/>
              <w:jc w:val="center"/>
            </w:pPr>
            <w:r w:rsidRPr="007C2414">
              <w:t>2798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237" w:firstLine="325"/>
              <w:jc w:val="both"/>
            </w:pPr>
            <w:r w:rsidRPr="007C2414">
              <w:t>2879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91" w:right="68" w:firstLine="617"/>
              <w:jc w:val="both"/>
            </w:pPr>
            <w:r w:rsidRPr="007C2414">
              <w:t>2904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0E3A4F" w:rsidRPr="007C2414" w:rsidRDefault="000E3A4F" w:rsidP="00A6065F">
            <w:pPr>
              <w:pStyle w:val="TableParagraph"/>
              <w:ind w:left="302" w:right="263" w:firstLine="569"/>
              <w:jc w:val="both"/>
            </w:pPr>
            <w:r w:rsidRPr="007C2414">
              <w:t>103</w:t>
            </w:r>
          </w:p>
        </w:tc>
      </w:tr>
      <w:tr w:rsidR="000E3A4F" w:rsidTr="00A6065F">
        <w:trPr>
          <w:trHeight w:val="296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pStyle w:val="TableParagraph"/>
              <w:ind w:left="142" w:right="282"/>
              <w:rPr>
                <w:lang w:val="ru-RU"/>
              </w:rPr>
            </w:pPr>
            <w:r w:rsidRPr="007C2414">
              <w:rPr>
                <w:lang w:val="ru-RU"/>
              </w:rPr>
              <w:lastRenderedPageBreak/>
              <w:t>Продукция сельского хозяйства на 1 сельского жителя, руб.</w:t>
            </w:r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</w:tcPr>
          <w:p w:rsidR="000E3A4F" w:rsidRPr="007C2414" w:rsidRDefault="000E3A4F" w:rsidP="00A6065F">
            <w:pPr>
              <w:pStyle w:val="TableParagraph"/>
              <w:ind w:left="142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</w:tcPr>
          <w:p w:rsidR="000E3A4F" w:rsidRPr="007C2414" w:rsidRDefault="000E3A4F" w:rsidP="00A6065F">
            <w:pPr>
              <w:pStyle w:val="TableParagraph"/>
              <w:ind w:left="135" w:firstLine="325"/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</w:tcPr>
          <w:p w:rsidR="000E3A4F" w:rsidRPr="007C2414" w:rsidRDefault="000E3A4F" w:rsidP="00A6065F">
            <w:pPr>
              <w:pStyle w:val="TableParagraph"/>
              <w:ind w:left="91" w:right="69" w:firstLine="617"/>
              <w:jc w:val="both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</w:tcPr>
          <w:p w:rsidR="000E3A4F" w:rsidRPr="007C2414" w:rsidRDefault="000E3A4F" w:rsidP="00A6065F">
            <w:pPr>
              <w:pStyle w:val="TableParagraph"/>
              <w:ind w:left="302" w:right="268" w:firstLine="569"/>
              <w:jc w:val="both"/>
              <w:rPr>
                <w:lang w:val="ru-RU"/>
              </w:rPr>
            </w:pPr>
          </w:p>
        </w:tc>
      </w:tr>
      <w:tr w:rsidR="000E3A4F" w:rsidTr="000E3A4F">
        <w:trPr>
          <w:trHeight w:val="248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pStyle w:val="TableParagraph"/>
              <w:ind w:left="142" w:right="97"/>
            </w:pPr>
            <w:proofErr w:type="spellStart"/>
            <w:r w:rsidRPr="007C2414">
              <w:t>Поголовье</w:t>
            </w:r>
            <w:proofErr w:type="spellEnd"/>
            <w:r w:rsidRPr="007C2414">
              <w:t xml:space="preserve"> KPC, </w:t>
            </w:r>
            <w:proofErr w:type="spellStart"/>
            <w:r w:rsidRPr="007C2414">
              <w:t>тыс.гол</w:t>
            </w:r>
            <w:proofErr w:type="spellEnd"/>
            <w:r w:rsidRPr="007C2414">
              <w:t>.</w:t>
            </w:r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146"/>
              <w:jc w:val="center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56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617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85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102</w:t>
            </w:r>
          </w:p>
        </w:tc>
      </w:tr>
      <w:tr w:rsidR="000E3A4F" w:rsidTr="000E3A4F">
        <w:trPr>
          <w:trHeight w:val="249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pStyle w:val="TableParagraph"/>
              <w:ind w:left="142" w:right="92"/>
            </w:pPr>
            <w:r w:rsidRPr="007C2414">
              <w:t xml:space="preserve">в </w:t>
            </w:r>
            <w:proofErr w:type="spellStart"/>
            <w:r w:rsidRPr="007C2414">
              <w:t>т.ч</w:t>
            </w:r>
            <w:proofErr w:type="spellEnd"/>
            <w:r w:rsidRPr="007C2414">
              <w:t xml:space="preserve">. </w:t>
            </w:r>
            <w:proofErr w:type="spellStart"/>
            <w:r w:rsidRPr="007C2414">
              <w:t>коров</w:t>
            </w:r>
            <w:proofErr w:type="spellEnd"/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146"/>
              <w:jc w:val="center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56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617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85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105</w:t>
            </w:r>
          </w:p>
        </w:tc>
      </w:tr>
      <w:tr w:rsidR="000E3A4F" w:rsidTr="00A6065F">
        <w:trPr>
          <w:trHeight w:val="295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0E3A4F" w:rsidRPr="007C2414" w:rsidRDefault="000E3A4F" w:rsidP="00A6065F">
            <w:pPr>
              <w:pStyle w:val="TableParagraph"/>
              <w:ind w:left="142" w:right="97"/>
              <w:rPr>
                <w:lang w:val="ru-RU"/>
              </w:rPr>
            </w:pPr>
            <w:r w:rsidRPr="007C2414">
              <w:rPr>
                <w:lang w:val="ru-RU"/>
              </w:rPr>
              <w:t>Поголовье овец и коз,</w:t>
            </w:r>
            <w:r w:rsidR="00A6065F">
              <w:rPr>
                <w:lang w:val="ru-RU"/>
              </w:rPr>
              <w:t xml:space="preserve"> </w:t>
            </w:r>
            <w:r w:rsidRPr="007C2414">
              <w:rPr>
                <w:lang w:val="ru-RU"/>
              </w:rPr>
              <w:t>тыс. гол.</w:t>
            </w:r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146"/>
              <w:jc w:val="center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56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617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85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101</w:t>
            </w:r>
          </w:p>
        </w:tc>
      </w:tr>
      <w:tr w:rsidR="000E3A4F" w:rsidTr="000E3A4F">
        <w:trPr>
          <w:trHeight w:val="258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pStyle w:val="TableParagraph"/>
              <w:ind w:left="142" w:right="95"/>
            </w:pPr>
            <w:proofErr w:type="spellStart"/>
            <w:r w:rsidRPr="007C2414">
              <w:t>Поголовье</w:t>
            </w:r>
            <w:proofErr w:type="spellEnd"/>
            <w:r w:rsidRPr="007C2414">
              <w:t xml:space="preserve"> </w:t>
            </w:r>
            <w:proofErr w:type="spellStart"/>
            <w:r w:rsidRPr="007C2414">
              <w:t>свиней</w:t>
            </w:r>
            <w:proofErr w:type="spellEnd"/>
            <w:r w:rsidRPr="007C2414">
              <w:t xml:space="preserve">, </w:t>
            </w:r>
            <w:proofErr w:type="spellStart"/>
            <w:r w:rsidRPr="007C2414">
              <w:t>тыс</w:t>
            </w:r>
            <w:proofErr w:type="spellEnd"/>
            <w:r w:rsidRPr="007C2414">
              <w:t xml:space="preserve">. </w:t>
            </w:r>
            <w:proofErr w:type="spellStart"/>
            <w:r w:rsidRPr="007C2414">
              <w:t>гол</w:t>
            </w:r>
            <w:proofErr w:type="spellEnd"/>
            <w:r w:rsidRPr="007C2414">
              <w:t>.</w:t>
            </w:r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146"/>
              <w:jc w:val="center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56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617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85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100</w:t>
            </w:r>
          </w:p>
        </w:tc>
      </w:tr>
      <w:tr w:rsidR="000E3A4F" w:rsidTr="00A6065F">
        <w:trPr>
          <w:trHeight w:val="350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pStyle w:val="TableParagraph"/>
              <w:ind w:left="142"/>
            </w:pPr>
            <w:proofErr w:type="spellStart"/>
            <w:r w:rsidRPr="007C2414">
              <w:t>Производство</w:t>
            </w:r>
            <w:proofErr w:type="spellEnd"/>
            <w:r w:rsidRPr="007C2414">
              <w:t xml:space="preserve"> </w:t>
            </w:r>
            <w:proofErr w:type="spellStart"/>
            <w:r w:rsidRPr="007C2414">
              <w:t>молока</w:t>
            </w:r>
            <w:proofErr w:type="spellEnd"/>
            <w:r w:rsidRPr="007C2414">
              <w:t xml:space="preserve">, </w:t>
            </w:r>
            <w:proofErr w:type="spellStart"/>
            <w:r w:rsidRPr="007C2414">
              <w:t>тыс</w:t>
            </w:r>
            <w:proofErr w:type="spellEnd"/>
            <w:r w:rsidRPr="007C2414">
              <w:t xml:space="preserve">. </w:t>
            </w:r>
            <w:proofErr w:type="spellStart"/>
            <w:r w:rsidRPr="007C2414">
              <w:t>тонн</w:t>
            </w:r>
            <w:proofErr w:type="spellEnd"/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146"/>
              <w:jc w:val="center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56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617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85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103</w:t>
            </w:r>
          </w:p>
        </w:tc>
      </w:tr>
      <w:tr w:rsidR="000E3A4F" w:rsidTr="00A6065F">
        <w:trPr>
          <w:trHeight w:val="258"/>
        </w:trPr>
        <w:tc>
          <w:tcPr>
            <w:tcW w:w="678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pStyle w:val="TableParagraph"/>
              <w:ind w:left="142" w:right="717"/>
              <w:rPr>
                <w:lang w:val="ru-RU"/>
              </w:rPr>
            </w:pPr>
            <w:r w:rsidRPr="007C2414">
              <w:rPr>
                <w:lang w:val="ru-RU"/>
              </w:rPr>
              <w:t xml:space="preserve">Производство мяса  </w:t>
            </w:r>
            <w:r w:rsidR="00A6065F">
              <w:rPr>
                <w:lang w:val="ru-RU"/>
              </w:rPr>
              <w:t xml:space="preserve"> </w:t>
            </w:r>
            <w:r w:rsidRPr="007C2414">
              <w:rPr>
                <w:lang w:val="ru-RU"/>
              </w:rPr>
              <w:t>(в весе), тыс. тонн</w:t>
            </w:r>
          </w:p>
        </w:tc>
        <w:tc>
          <w:tcPr>
            <w:tcW w:w="1985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146"/>
              <w:jc w:val="center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56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84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617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11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0E3A4F" w:rsidRPr="007C2414" w:rsidRDefault="000E3A4F" w:rsidP="00A6065F">
            <w:pPr>
              <w:ind w:firstLine="852"/>
              <w:jc w:val="both"/>
              <w:rPr>
                <w:rFonts w:ascii="Times New Roman" w:hAnsi="Times New Roman" w:cs="Times New Roman"/>
              </w:rPr>
            </w:pPr>
            <w:r w:rsidRPr="007C2414">
              <w:rPr>
                <w:rFonts w:ascii="Times New Roman" w:hAnsi="Times New Roman" w:cs="Times New Roman"/>
              </w:rPr>
              <w:t>102</w:t>
            </w:r>
          </w:p>
        </w:tc>
      </w:tr>
    </w:tbl>
    <w:p w:rsidR="000E3A4F" w:rsidRPr="00010A3F" w:rsidRDefault="000E3A4F" w:rsidP="000E3A4F">
      <w:pPr>
        <w:pStyle w:val="12"/>
        <w:spacing w:line="240" w:lineRule="auto"/>
        <w:ind w:firstLine="0"/>
        <w:jc w:val="right"/>
        <w:rPr>
          <w:sz w:val="24"/>
          <w:szCs w:val="24"/>
        </w:rPr>
      </w:pPr>
    </w:p>
    <w:p w:rsidR="002F28FB" w:rsidRDefault="002F28FB" w:rsidP="000E3A4F">
      <w:pPr>
        <w:pStyle w:val="a3"/>
        <w:spacing w:after="0" w:line="240" w:lineRule="auto"/>
        <w:ind w:left="567"/>
        <w:jc w:val="center"/>
        <w:rPr>
          <w:rFonts w:ascii="PT Astra Serif" w:hAnsi="PT Astra Serif" w:cstheme="minorHAnsi"/>
          <w:b/>
          <w:sz w:val="24"/>
          <w:szCs w:val="24"/>
        </w:rPr>
      </w:pPr>
      <w:r w:rsidRPr="002F28FB">
        <w:rPr>
          <w:rFonts w:ascii="PT Astra Serif" w:hAnsi="PT Astra Serif" w:cstheme="minorHAnsi"/>
          <w:b/>
          <w:sz w:val="24"/>
          <w:szCs w:val="24"/>
        </w:rPr>
        <w:t xml:space="preserve">2.4. </w:t>
      </w:r>
      <w:r w:rsidR="00262012" w:rsidRPr="002F28FB">
        <w:rPr>
          <w:rFonts w:ascii="PT Astra Serif" w:hAnsi="PT Astra Serif" w:cstheme="minorHAnsi"/>
          <w:b/>
          <w:sz w:val="24"/>
          <w:szCs w:val="24"/>
        </w:rPr>
        <w:t>Состояние инфраструктуры</w:t>
      </w:r>
    </w:p>
    <w:p w:rsidR="000E3A4F" w:rsidRDefault="000E3A4F" w:rsidP="000E3A4F">
      <w:pPr>
        <w:pStyle w:val="a3"/>
        <w:spacing w:after="0" w:line="240" w:lineRule="auto"/>
        <w:ind w:left="567"/>
        <w:jc w:val="center"/>
        <w:rPr>
          <w:rFonts w:ascii="PT Astra Serif" w:hAnsi="PT Astra Serif" w:cstheme="minorHAnsi"/>
          <w:b/>
          <w:sz w:val="24"/>
          <w:szCs w:val="24"/>
        </w:rPr>
      </w:pPr>
    </w:p>
    <w:p w:rsidR="00262012" w:rsidRDefault="002F28FB" w:rsidP="000E3A4F">
      <w:pPr>
        <w:pStyle w:val="a3"/>
        <w:spacing w:after="0" w:line="240" w:lineRule="auto"/>
        <w:ind w:left="567"/>
        <w:jc w:val="center"/>
        <w:rPr>
          <w:rFonts w:ascii="PT Astra Serif" w:hAnsi="PT Astra Serif" w:cstheme="minorHAnsi"/>
          <w:b/>
          <w:sz w:val="24"/>
          <w:szCs w:val="24"/>
        </w:rPr>
      </w:pPr>
      <w:r>
        <w:rPr>
          <w:rFonts w:ascii="PT Astra Serif" w:hAnsi="PT Astra Serif" w:cstheme="minorHAnsi"/>
          <w:b/>
          <w:sz w:val="24"/>
          <w:szCs w:val="24"/>
        </w:rPr>
        <w:t>2.4.1</w:t>
      </w:r>
      <w:r w:rsidRPr="002F28FB">
        <w:rPr>
          <w:rFonts w:ascii="PT Astra Serif" w:hAnsi="PT Astra Serif" w:cstheme="minorHAnsi"/>
          <w:b/>
          <w:sz w:val="24"/>
          <w:szCs w:val="24"/>
        </w:rPr>
        <w:t xml:space="preserve">. </w:t>
      </w:r>
      <w:r w:rsidR="00262012" w:rsidRPr="002F28FB">
        <w:rPr>
          <w:rFonts w:ascii="PT Astra Serif" w:hAnsi="PT Astra Serif" w:cstheme="minorHAnsi"/>
          <w:b/>
          <w:sz w:val="24"/>
          <w:szCs w:val="24"/>
        </w:rPr>
        <w:t>Транспортная инфраструктура</w:t>
      </w:r>
    </w:p>
    <w:p w:rsidR="000E3A4F" w:rsidRPr="00995733" w:rsidRDefault="000E3A4F" w:rsidP="000E3A4F">
      <w:pPr>
        <w:pStyle w:val="a3"/>
        <w:spacing w:after="0" w:line="240" w:lineRule="auto"/>
        <w:ind w:left="567"/>
        <w:jc w:val="center"/>
        <w:rPr>
          <w:rFonts w:ascii="PT Astra Serif" w:hAnsi="PT Astra Serif" w:cstheme="minorHAnsi"/>
          <w:sz w:val="24"/>
          <w:szCs w:val="24"/>
          <w:highlight w:val="yellow"/>
        </w:rPr>
      </w:pPr>
    </w:p>
    <w:p w:rsidR="000F4058" w:rsidRPr="004927C7" w:rsidRDefault="00237BA3" w:rsidP="000F4058">
      <w:pPr>
        <w:pStyle w:val="12"/>
        <w:spacing w:line="240" w:lineRule="auto"/>
        <w:ind w:firstLine="580"/>
        <w:jc w:val="both"/>
        <w:rPr>
          <w:sz w:val="22"/>
          <w:szCs w:val="22"/>
        </w:rPr>
      </w:pPr>
      <w:r w:rsidRPr="0099573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    </w:t>
      </w:r>
      <w:r w:rsidR="000F4058" w:rsidRPr="004927C7">
        <w:rPr>
          <w:sz w:val="22"/>
          <w:szCs w:val="22"/>
        </w:rPr>
        <w:t>Одним из важнейших условий развития территории Ртищевского района является его выгодное экономико-географическое положение. г. Ртищево – крупный железнодорожный узел. На территории районного центра расположена железнодорожная станция Ртищево. Со станции Ртищево можно отправиться в любую точку Российской Федерации, где имеется железнодорожная линия. Не случайно станцию Ртищево называют «Перекресток России».</w:t>
      </w:r>
    </w:p>
    <w:p w:rsidR="000F4058" w:rsidRPr="004927C7" w:rsidRDefault="000F4058" w:rsidP="000F4058">
      <w:pPr>
        <w:pStyle w:val="12"/>
        <w:spacing w:line="240" w:lineRule="auto"/>
        <w:ind w:firstLine="580"/>
        <w:jc w:val="both"/>
        <w:rPr>
          <w:sz w:val="22"/>
          <w:szCs w:val="22"/>
        </w:rPr>
      </w:pPr>
      <w:r w:rsidRPr="004927C7">
        <w:rPr>
          <w:sz w:val="22"/>
          <w:szCs w:val="22"/>
        </w:rPr>
        <w:t>Транспортная инфраструктура района представлена железнодорожным и автомобильным транспортом.</w:t>
      </w:r>
    </w:p>
    <w:p w:rsidR="000F4058" w:rsidRPr="004927C7" w:rsidRDefault="000F4058" w:rsidP="000F4058">
      <w:pPr>
        <w:pStyle w:val="12"/>
        <w:spacing w:line="240" w:lineRule="auto"/>
        <w:ind w:firstLine="580"/>
        <w:jc w:val="both"/>
        <w:rPr>
          <w:sz w:val="22"/>
          <w:szCs w:val="22"/>
        </w:rPr>
      </w:pPr>
      <w:r w:rsidRPr="004927C7">
        <w:rPr>
          <w:sz w:val="22"/>
          <w:szCs w:val="22"/>
        </w:rPr>
        <w:t xml:space="preserve">По территории района проходят 2 федеральные трассы: Р-208 «Тамбов-Пенза-Саратов-Пристанное-Ершов-Озинки-граница с Республикой Казахстан; Р-207 «Пенза-Ртищево-Балашов-Михайловка».  </w:t>
      </w:r>
    </w:p>
    <w:p w:rsidR="000F4058" w:rsidRPr="004927C7" w:rsidRDefault="000F4058" w:rsidP="004927C7">
      <w:pPr>
        <w:pStyle w:val="a3"/>
        <w:shd w:val="clear" w:color="auto" w:fill="FFFFFF"/>
        <w:spacing w:after="105" w:line="240" w:lineRule="auto"/>
        <w:ind w:left="0" w:firstLine="502"/>
        <w:outlineLvl w:val="2"/>
        <w:rPr>
          <w:rFonts w:ascii="Times New Roman" w:hAnsi="Times New Roman" w:cs="Times New Roman"/>
        </w:rPr>
      </w:pPr>
      <w:r w:rsidRPr="004927C7">
        <w:rPr>
          <w:rFonts w:ascii="Times New Roman" w:hAnsi="Times New Roman" w:cs="Times New Roman"/>
        </w:rPr>
        <w:t>Общая протяженность автомобильных дорог в районе составляет 777,4 км, из них: дороги федерального значения – 122,7 км, регионального значения – 74,5 км, местного значения – 358,9 км, улично-дорожная сеть населенных пунктов – 221,3 км.</w:t>
      </w:r>
    </w:p>
    <w:p w:rsidR="000F4058" w:rsidRDefault="002F28FB" w:rsidP="004927C7">
      <w:pPr>
        <w:pStyle w:val="a3"/>
        <w:shd w:val="clear" w:color="auto" w:fill="FFFFFF"/>
        <w:spacing w:after="105" w:line="240" w:lineRule="auto"/>
        <w:ind w:left="502"/>
        <w:outlineLvl w:val="2"/>
        <w:rPr>
          <w:rFonts w:ascii="PT Astra Serif" w:hAnsi="PT Astra Serif" w:cstheme="minorHAnsi"/>
          <w:b/>
          <w:sz w:val="24"/>
          <w:szCs w:val="24"/>
        </w:rPr>
      </w:pPr>
      <w:r>
        <w:rPr>
          <w:rFonts w:ascii="PT Astra Serif" w:hAnsi="PT Astra Serif" w:cstheme="minorHAnsi"/>
          <w:b/>
          <w:sz w:val="24"/>
          <w:szCs w:val="24"/>
        </w:rPr>
        <w:t xml:space="preserve">     </w:t>
      </w:r>
    </w:p>
    <w:p w:rsidR="00012893" w:rsidRPr="000A50EF" w:rsidRDefault="002F28FB" w:rsidP="000F4058">
      <w:pPr>
        <w:pStyle w:val="a3"/>
        <w:shd w:val="clear" w:color="auto" w:fill="FFFFFF"/>
        <w:spacing w:after="105" w:line="240" w:lineRule="auto"/>
        <w:ind w:left="502"/>
        <w:jc w:val="center"/>
        <w:outlineLvl w:val="2"/>
        <w:rPr>
          <w:rFonts w:ascii="PT Astra Serif" w:hAnsi="PT Astra Serif" w:cstheme="minorHAnsi"/>
          <w:b/>
          <w:sz w:val="24"/>
          <w:szCs w:val="24"/>
        </w:rPr>
      </w:pPr>
      <w:r w:rsidRPr="000A50EF">
        <w:rPr>
          <w:rFonts w:ascii="PT Astra Serif" w:hAnsi="PT Astra Serif" w:cstheme="minorHAnsi"/>
          <w:b/>
          <w:sz w:val="24"/>
          <w:szCs w:val="24"/>
        </w:rPr>
        <w:t>2.4.2.</w:t>
      </w:r>
      <w:r w:rsidR="004927C7" w:rsidRPr="000A50EF">
        <w:rPr>
          <w:rFonts w:ascii="PT Astra Serif" w:hAnsi="PT Astra Serif" w:cstheme="minorHAnsi"/>
          <w:b/>
          <w:sz w:val="24"/>
          <w:szCs w:val="24"/>
        </w:rPr>
        <w:t xml:space="preserve"> </w:t>
      </w:r>
      <w:r w:rsidR="00262012" w:rsidRPr="000A50EF">
        <w:rPr>
          <w:rFonts w:ascii="PT Astra Serif" w:hAnsi="PT Astra Serif" w:cstheme="minorHAnsi"/>
          <w:b/>
          <w:sz w:val="24"/>
          <w:szCs w:val="24"/>
        </w:rPr>
        <w:t>Инженерная инфраструктура</w:t>
      </w:r>
    </w:p>
    <w:p w:rsidR="0033623A" w:rsidRDefault="0033623A" w:rsidP="0033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Водоснабжение</w:t>
      </w:r>
    </w:p>
    <w:p w:rsidR="0033623A" w:rsidRPr="0033623A" w:rsidRDefault="0033623A" w:rsidP="0033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3623A">
        <w:rPr>
          <w:rFonts w:ascii="Times New Roman" w:hAnsi="Times New Roman"/>
          <w:spacing w:val="-1"/>
          <w:sz w:val="24"/>
          <w:szCs w:val="24"/>
        </w:rPr>
        <w:t>Н</w:t>
      </w:r>
      <w:r w:rsidRPr="0033623A">
        <w:rPr>
          <w:rFonts w:ascii="Times New Roman" w:hAnsi="Times New Roman"/>
          <w:sz w:val="24"/>
          <w:szCs w:val="24"/>
        </w:rPr>
        <w:t xml:space="preserve">аселенный пункт город Ртищево </w:t>
      </w:r>
      <w:r w:rsidRPr="0033623A">
        <w:rPr>
          <w:rFonts w:ascii="Times New Roman" w:hAnsi="Times New Roman"/>
          <w:spacing w:val="-1"/>
          <w:sz w:val="24"/>
          <w:szCs w:val="24"/>
        </w:rPr>
        <w:t>имеет две не зависимые централизованные системы водоснабжения. Подача воды к потребителю осуществляется по кольцевой сети.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23A">
        <w:rPr>
          <w:rFonts w:ascii="Times New Roman" w:hAnsi="Times New Roman"/>
          <w:spacing w:val="-1"/>
          <w:sz w:val="24"/>
          <w:szCs w:val="24"/>
        </w:rPr>
        <w:tab/>
        <w:t>Распределительные сети находятся частично в удовлетворительном, - частично в не удовлетворительном состоянии.</w:t>
      </w:r>
      <w:r w:rsidRPr="0033623A">
        <w:rPr>
          <w:rFonts w:ascii="Times New Roman" w:hAnsi="Times New Roman"/>
          <w:spacing w:val="-4"/>
          <w:sz w:val="24"/>
          <w:szCs w:val="24"/>
        </w:rPr>
        <w:t xml:space="preserve"> Материал труб – чугун, сталь, асбестоцемент, керамика, полиэтилен. Процент износа составляет 25-100%. На р</w:t>
      </w:r>
      <w:r w:rsidRPr="0033623A">
        <w:rPr>
          <w:rFonts w:ascii="Times New Roman" w:hAnsi="Times New Roman"/>
          <w:spacing w:val="-1"/>
          <w:sz w:val="24"/>
          <w:szCs w:val="24"/>
        </w:rPr>
        <w:t xml:space="preserve">аспределительных сетях </w:t>
      </w:r>
      <w:r w:rsidRPr="0033623A">
        <w:rPr>
          <w:rFonts w:ascii="Times New Roman" w:hAnsi="Times New Roman"/>
          <w:spacing w:val="-4"/>
          <w:sz w:val="24"/>
          <w:szCs w:val="24"/>
        </w:rPr>
        <w:t xml:space="preserve">предусмотрены водопроводные колодцы из сборных ж/б элементов для установки запорной арматуры. </w:t>
      </w:r>
      <w:r w:rsidRPr="0033623A">
        <w:rPr>
          <w:rFonts w:ascii="Times New Roman" w:hAnsi="Times New Roman"/>
          <w:spacing w:val="-1"/>
          <w:sz w:val="24"/>
          <w:szCs w:val="24"/>
        </w:rPr>
        <w:tab/>
      </w:r>
      <w:r w:rsidRPr="0033623A">
        <w:rPr>
          <w:rFonts w:ascii="Times New Roman" w:hAnsi="Times New Roman"/>
          <w:spacing w:val="-4"/>
          <w:sz w:val="24"/>
          <w:szCs w:val="24"/>
        </w:rPr>
        <w:t>На р</w:t>
      </w:r>
      <w:r w:rsidRPr="0033623A">
        <w:rPr>
          <w:rFonts w:ascii="Times New Roman" w:hAnsi="Times New Roman"/>
          <w:spacing w:val="-1"/>
          <w:sz w:val="24"/>
          <w:szCs w:val="24"/>
        </w:rPr>
        <w:t>аспределительных сетях н</w:t>
      </w:r>
      <w:r w:rsidRPr="0033623A">
        <w:rPr>
          <w:rFonts w:ascii="Times New Roman" w:hAnsi="Times New Roman"/>
          <w:sz w:val="24"/>
          <w:szCs w:val="24"/>
        </w:rPr>
        <w:t>аселенного пункта</w:t>
      </w:r>
      <w:r w:rsidRPr="0033623A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33623A">
        <w:rPr>
          <w:rFonts w:ascii="Times New Roman" w:hAnsi="Times New Roman"/>
          <w:spacing w:val="-4"/>
          <w:sz w:val="24"/>
          <w:szCs w:val="24"/>
        </w:rPr>
        <w:t>меются п</w:t>
      </w:r>
      <w:r w:rsidRPr="0033623A">
        <w:rPr>
          <w:rFonts w:ascii="Times New Roman" w:hAnsi="Times New Roman"/>
          <w:spacing w:val="-1"/>
          <w:sz w:val="24"/>
          <w:szCs w:val="24"/>
        </w:rPr>
        <w:t xml:space="preserve">ожарные гидранты -  119 шт., водоразборные колонки – 249 шт. Общая протяженность магистральных и распределительных водопроводных </w:t>
      </w:r>
      <w:proofErr w:type="gramStart"/>
      <w:r w:rsidRPr="0033623A">
        <w:rPr>
          <w:rFonts w:ascii="Times New Roman" w:hAnsi="Times New Roman"/>
          <w:spacing w:val="-1"/>
          <w:sz w:val="24"/>
          <w:szCs w:val="24"/>
        </w:rPr>
        <w:t>сетей  составляет</w:t>
      </w:r>
      <w:proofErr w:type="gramEnd"/>
      <w:r w:rsidRPr="0033623A">
        <w:rPr>
          <w:rFonts w:ascii="Times New Roman" w:hAnsi="Times New Roman"/>
          <w:spacing w:val="-1"/>
          <w:sz w:val="24"/>
          <w:szCs w:val="24"/>
        </w:rPr>
        <w:t xml:space="preserve">  110 км.</w:t>
      </w:r>
      <w:r w:rsidRPr="0033623A">
        <w:rPr>
          <w:rFonts w:ascii="Times New Roman" w:hAnsi="Times New Roman"/>
          <w:bCs/>
          <w:iCs/>
          <w:sz w:val="24"/>
          <w:szCs w:val="24"/>
        </w:rPr>
        <w:tab/>
      </w:r>
      <w:r w:rsidRPr="0033623A">
        <w:rPr>
          <w:rFonts w:ascii="Times New Roman" w:hAnsi="Times New Roman"/>
          <w:sz w:val="24"/>
          <w:szCs w:val="24"/>
        </w:rPr>
        <w:t>Водоснабжение г. Ртищево осуществляется за счет подземного водозабора из 13 скважин, расположенных в виде линейного ряда. Производительность поверхностного водозабора 14000 м3/</w:t>
      </w:r>
      <w:proofErr w:type="spellStart"/>
      <w:r w:rsidRPr="0033623A">
        <w:rPr>
          <w:rFonts w:ascii="Times New Roman" w:hAnsi="Times New Roman"/>
          <w:sz w:val="24"/>
          <w:szCs w:val="24"/>
        </w:rPr>
        <w:t>сут</w:t>
      </w:r>
      <w:proofErr w:type="spellEnd"/>
      <w:r w:rsidRPr="0033623A">
        <w:rPr>
          <w:rFonts w:ascii="Times New Roman" w:hAnsi="Times New Roman"/>
          <w:sz w:val="24"/>
          <w:szCs w:val="24"/>
        </w:rPr>
        <w:t xml:space="preserve">. Количество </w:t>
      </w:r>
      <w:proofErr w:type="gramStart"/>
      <w:r w:rsidRPr="0033623A">
        <w:rPr>
          <w:rFonts w:ascii="Times New Roman" w:hAnsi="Times New Roman"/>
          <w:sz w:val="24"/>
          <w:szCs w:val="24"/>
        </w:rPr>
        <w:t>жителей</w:t>
      </w:r>
      <w:proofErr w:type="gramEnd"/>
      <w:r w:rsidRPr="0033623A">
        <w:rPr>
          <w:rFonts w:ascii="Times New Roman" w:hAnsi="Times New Roman"/>
          <w:sz w:val="24"/>
          <w:szCs w:val="24"/>
        </w:rPr>
        <w:t xml:space="preserve"> обеспеченных централизованным водоснабжением составляет 92%. Общая протяженность магистральных сетей водоснабжения, составляет 114,0 км, в том числе водопроводных труб: сталь-33,</w:t>
      </w:r>
      <w:proofErr w:type="gramStart"/>
      <w:r w:rsidRPr="0033623A">
        <w:rPr>
          <w:rFonts w:ascii="Times New Roman" w:hAnsi="Times New Roman"/>
          <w:sz w:val="24"/>
          <w:szCs w:val="24"/>
        </w:rPr>
        <w:t>5;полиэтилен</w:t>
      </w:r>
      <w:proofErr w:type="gramEnd"/>
      <w:r w:rsidRPr="0033623A">
        <w:rPr>
          <w:rFonts w:ascii="Times New Roman" w:hAnsi="Times New Roman"/>
          <w:sz w:val="24"/>
          <w:szCs w:val="24"/>
        </w:rPr>
        <w:t xml:space="preserve"> -15 км 4 асбестоцемент-20 км; чугун -35,5 км. </w:t>
      </w:r>
    </w:p>
    <w:p w:rsidR="0033623A" w:rsidRPr="0033623A" w:rsidRDefault="0033623A" w:rsidP="0033623A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623A">
        <w:rPr>
          <w:rFonts w:ascii="Times New Roman" w:hAnsi="Times New Roman"/>
          <w:sz w:val="24"/>
          <w:szCs w:val="24"/>
          <w:shd w:val="clear" w:color="auto" w:fill="FFFFFF"/>
        </w:rPr>
        <w:t xml:space="preserve">  Качество питьевой воды соответствует СанПиН 2.1.4.1074-01.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23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33623A">
        <w:rPr>
          <w:rFonts w:ascii="Times New Roman" w:hAnsi="Times New Roman"/>
          <w:sz w:val="24"/>
          <w:szCs w:val="24"/>
        </w:rPr>
        <w:t>Подземный водозабор города Ртищево, производительностью до 14,0 м3/</w:t>
      </w:r>
      <w:proofErr w:type="spellStart"/>
      <w:r w:rsidRPr="0033623A">
        <w:rPr>
          <w:rFonts w:ascii="Times New Roman" w:hAnsi="Times New Roman"/>
          <w:sz w:val="24"/>
          <w:szCs w:val="24"/>
        </w:rPr>
        <w:t>сут</w:t>
      </w:r>
      <w:proofErr w:type="spellEnd"/>
      <w:r w:rsidRPr="0033623A">
        <w:rPr>
          <w:rFonts w:ascii="Times New Roman" w:hAnsi="Times New Roman"/>
          <w:sz w:val="24"/>
          <w:szCs w:val="24"/>
        </w:rPr>
        <w:t xml:space="preserve">, из тринадцати скважин, расположенных в виде линейного </w:t>
      </w:r>
      <w:proofErr w:type="gramStart"/>
      <w:r w:rsidRPr="0033623A">
        <w:rPr>
          <w:rFonts w:ascii="Times New Roman" w:hAnsi="Times New Roman"/>
          <w:sz w:val="24"/>
          <w:szCs w:val="24"/>
        </w:rPr>
        <w:t>ряда,  эксплуатирующий</w:t>
      </w:r>
      <w:proofErr w:type="gramEnd"/>
      <w:r w:rsidRPr="00336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23A">
        <w:rPr>
          <w:rFonts w:ascii="Times New Roman" w:hAnsi="Times New Roman"/>
          <w:sz w:val="24"/>
          <w:szCs w:val="24"/>
        </w:rPr>
        <w:t>барремский</w:t>
      </w:r>
      <w:proofErr w:type="spellEnd"/>
      <w:r w:rsidRPr="0033623A">
        <w:rPr>
          <w:rFonts w:ascii="Times New Roman" w:hAnsi="Times New Roman"/>
          <w:sz w:val="24"/>
          <w:szCs w:val="24"/>
        </w:rPr>
        <w:t xml:space="preserve"> водоносный горизонт нижнемеловых отложений. Представлен песками зеленовато-серыми, </w:t>
      </w:r>
      <w:r w:rsidRPr="0033623A">
        <w:rPr>
          <w:rFonts w:ascii="Times New Roman" w:hAnsi="Times New Roman"/>
          <w:sz w:val="24"/>
          <w:szCs w:val="24"/>
        </w:rPr>
        <w:lastRenderedPageBreak/>
        <w:t xml:space="preserve">мелкозернистыми, с прослоями крепких песчаников, мощность </w:t>
      </w:r>
      <w:proofErr w:type="gramStart"/>
      <w:r w:rsidRPr="0033623A">
        <w:rPr>
          <w:rFonts w:ascii="Times New Roman" w:hAnsi="Times New Roman"/>
          <w:sz w:val="24"/>
          <w:szCs w:val="24"/>
        </w:rPr>
        <w:t>СКВ.№</w:t>
      </w:r>
      <w:proofErr w:type="gramEnd"/>
      <w:r w:rsidRPr="0033623A">
        <w:rPr>
          <w:rFonts w:ascii="Times New Roman" w:hAnsi="Times New Roman"/>
          <w:sz w:val="24"/>
          <w:szCs w:val="24"/>
        </w:rPr>
        <w:t xml:space="preserve">№15/05, 20/05,6,7-43м; в СКВ.№№ 1,3,5,8,12,13,14,15,16-42м; -водоносный горизонт: напорный (величина напора): в СКВ.№ 1,15/05, 20/05-259м; в СКВ.№3 -257м; в СКВ. №5,6,7 262 м; в СКВ. №8 -258м; в </w:t>
      </w:r>
      <w:proofErr w:type="gramStart"/>
      <w:r w:rsidRPr="0033623A">
        <w:rPr>
          <w:rFonts w:ascii="Times New Roman" w:hAnsi="Times New Roman"/>
          <w:sz w:val="24"/>
          <w:szCs w:val="24"/>
        </w:rPr>
        <w:t>СКВ.№</w:t>
      </w:r>
      <w:proofErr w:type="gramEnd"/>
      <w:r w:rsidRPr="0033623A">
        <w:rPr>
          <w:rFonts w:ascii="Times New Roman" w:hAnsi="Times New Roman"/>
          <w:sz w:val="24"/>
          <w:szCs w:val="24"/>
        </w:rPr>
        <w:t xml:space="preserve">12 -235м; в  СКВ. №13- 215м; в СКВ. №14 -203м; в </w:t>
      </w:r>
      <w:proofErr w:type="gramStart"/>
      <w:r w:rsidRPr="0033623A">
        <w:rPr>
          <w:rFonts w:ascii="Times New Roman" w:hAnsi="Times New Roman"/>
          <w:sz w:val="24"/>
          <w:szCs w:val="24"/>
        </w:rPr>
        <w:t>СКВ.№</w:t>
      </w:r>
      <w:proofErr w:type="gramEnd"/>
      <w:r w:rsidRPr="0033623A">
        <w:rPr>
          <w:rFonts w:ascii="Times New Roman" w:hAnsi="Times New Roman"/>
          <w:sz w:val="24"/>
          <w:szCs w:val="24"/>
        </w:rPr>
        <w:t>15 -186м; в СКВ.№6 -177м.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623A">
        <w:rPr>
          <w:rFonts w:ascii="Times New Roman" w:hAnsi="Times New Roman"/>
          <w:sz w:val="24"/>
          <w:szCs w:val="24"/>
        </w:rPr>
        <w:t>Скважины оборудованы электропогружными</w:t>
      </w:r>
      <w:r w:rsidRPr="0033623A">
        <w:rPr>
          <w:rFonts w:ascii="Times New Roman" w:hAnsi="Times New Roman"/>
          <w:sz w:val="26"/>
          <w:szCs w:val="26"/>
        </w:rPr>
        <w:t xml:space="preserve"> насосами ЭЦВ 8-40-180.</w:t>
      </w:r>
      <w:r w:rsidRPr="0033623A">
        <w:rPr>
          <w:rFonts w:ascii="Times New Roman" w:hAnsi="Times New Roman"/>
          <w:sz w:val="24"/>
          <w:szCs w:val="24"/>
          <w:shd w:val="clear" w:color="auto" w:fill="FFFFFF"/>
        </w:rPr>
        <w:t xml:space="preserve"> Зоны санитарной охраны водозаборов, в целях санитарно-эпидемиологической надежности, должны быть предусмотрены в соответствии с требованиями СНиП 2.04.02-84 и СанПиН 2.1.41110-02, в размере 30 метров.  </w:t>
      </w:r>
      <w:r w:rsidRPr="0033623A">
        <w:rPr>
          <w:rFonts w:ascii="Times New Roman" w:hAnsi="Times New Roman"/>
          <w:sz w:val="26"/>
          <w:szCs w:val="26"/>
        </w:rPr>
        <w:t>Насосная станция второго подъема предназначена для подачи очищенной воды из резервуаров чистой воды (2 х 3000 м3) в город.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623A">
        <w:rPr>
          <w:rFonts w:ascii="Times New Roman" w:hAnsi="Times New Roman"/>
          <w:sz w:val="26"/>
          <w:szCs w:val="26"/>
        </w:rPr>
        <w:t>Насосная станция оборудована агрегатами:</w:t>
      </w:r>
    </w:p>
    <w:p w:rsidR="0033623A" w:rsidRPr="0033623A" w:rsidRDefault="0033623A" w:rsidP="0033623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23A">
        <w:rPr>
          <w:rFonts w:ascii="Times New Roman" w:hAnsi="Times New Roman"/>
          <w:sz w:val="26"/>
          <w:szCs w:val="26"/>
        </w:rPr>
        <w:t>300 Д – 90 – 1 шт.</w:t>
      </w:r>
    </w:p>
    <w:p w:rsidR="0033623A" w:rsidRPr="0033623A" w:rsidRDefault="0033623A" w:rsidP="0033623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23A">
        <w:rPr>
          <w:rFonts w:ascii="Times New Roman" w:hAnsi="Times New Roman"/>
          <w:sz w:val="26"/>
          <w:szCs w:val="26"/>
        </w:rPr>
        <w:t>Д 800 – 57 – 3 шт.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23A">
        <w:rPr>
          <w:rFonts w:ascii="Times New Roman" w:hAnsi="Times New Roman"/>
          <w:sz w:val="26"/>
          <w:szCs w:val="26"/>
        </w:rPr>
        <w:t>Управление насосными агрегатами происходит с помощью частотных преобразователей.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623A">
        <w:rPr>
          <w:rFonts w:ascii="Times New Roman" w:hAnsi="Times New Roman"/>
          <w:sz w:val="26"/>
          <w:szCs w:val="26"/>
        </w:rPr>
        <w:t>Водопроводные очистные сооружения города Ртищево, введены в эксплуатацию в 1987 году, находятся на балансе ГУП «Водоканал» дочернее предприятие ГУП «</w:t>
      </w:r>
      <w:proofErr w:type="spellStart"/>
      <w:r w:rsidRPr="0033623A">
        <w:rPr>
          <w:rFonts w:ascii="Times New Roman" w:hAnsi="Times New Roman"/>
          <w:sz w:val="26"/>
          <w:szCs w:val="26"/>
        </w:rPr>
        <w:t>Саратовоблводоканал</w:t>
      </w:r>
      <w:proofErr w:type="spellEnd"/>
      <w:r w:rsidRPr="0033623A">
        <w:rPr>
          <w:rFonts w:ascii="Times New Roman" w:hAnsi="Times New Roman"/>
          <w:sz w:val="26"/>
          <w:szCs w:val="26"/>
        </w:rPr>
        <w:t>».</w:t>
      </w:r>
    </w:p>
    <w:p w:rsid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623A">
        <w:rPr>
          <w:rFonts w:ascii="Times New Roman" w:hAnsi="Times New Roman"/>
          <w:sz w:val="26"/>
          <w:szCs w:val="26"/>
        </w:rPr>
        <w:t>Проектная производительность комплекса составляет 19 000 м3/сутки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33623A" w:rsidRDefault="0033623A" w:rsidP="0033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Водоотведение</w:t>
      </w:r>
    </w:p>
    <w:p w:rsidR="0033623A" w:rsidRPr="0033623A" w:rsidRDefault="0033623A" w:rsidP="0033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3A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город Ртищево имеются системы самотечных и напорных канализационных труб (износ составляет – 100%). По ним хозяйственно-бытовые, производственные стоки транспортируются и сливаются </w:t>
      </w:r>
      <w:proofErr w:type="gramStart"/>
      <w:r w:rsidRPr="0033623A">
        <w:rPr>
          <w:rFonts w:ascii="Times New Roman" w:hAnsi="Times New Roman"/>
          <w:sz w:val="24"/>
          <w:szCs w:val="24"/>
        </w:rPr>
        <w:t>на канализационные очистные сооружения</w:t>
      </w:r>
      <w:proofErr w:type="gramEnd"/>
      <w:r w:rsidRPr="0033623A">
        <w:rPr>
          <w:rFonts w:ascii="Times New Roman" w:hAnsi="Times New Roman"/>
          <w:sz w:val="24"/>
          <w:szCs w:val="24"/>
        </w:rPr>
        <w:t xml:space="preserve"> расположенные в западной части города. После очистки отвод стоков осуществляется по самотечному коллектору в </w:t>
      </w:r>
      <w:proofErr w:type="spellStart"/>
      <w:r w:rsidRPr="0033623A">
        <w:rPr>
          <w:rFonts w:ascii="Times New Roman" w:hAnsi="Times New Roman"/>
          <w:sz w:val="24"/>
          <w:szCs w:val="24"/>
        </w:rPr>
        <w:t>р.Ольшанка</w:t>
      </w:r>
      <w:proofErr w:type="spellEnd"/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3A">
        <w:rPr>
          <w:rFonts w:ascii="Times New Roman" w:hAnsi="Times New Roman"/>
          <w:sz w:val="24"/>
          <w:szCs w:val="24"/>
        </w:rPr>
        <w:t xml:space="preserve">У населения города имеются выгребные ямы. Хозяйственно-бытовые стоки сливаются в них для накопления и хранения и откачиваются по мере заполнения с помощью ассенизационных </w:t>
      </w:r>
      <w:proofErr w:type="gramStart"/>
      <w:r w:rsidRPr="0033623A">
        <w:rPr>
          <w:rFonts w:ascii="Times New Roman" w:hAnsi="Times New Roman"/>
          <w:sz w:val="24"/>
          <w:szCs w:val="24"/>
        </w:rPr>
        <w:t>машин,  затем</w:t>
      </w:r>
      <w:proofErr w:type="gramEnd"/>
      <w:r w:rsidRPr="0033623A">
        <w:rPr>
          <w:rFonts w:ascii="Times New Roman" w:hAnsi="Times New Roman"/>
          <w:sz w:val="24"/>
          <w:szCs w:val="24"/>
        </w:rPr>
        <w:t xml:space="preserve"> вывозятся на канализационные очистные сооружения города.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3A">
        <w:rPr>
          <w:rFonts w:ascii="Times New Roman" w:hAnsi="Times New Roman"/>
          <w:sz w:val="24"/>
          <w:szCs w:val="24"/>
        </w:rPr>
        <w:t xml:space="preserve">Выгребные </w:t>
      </w:r>
      <w:proofErr w:type="gramStart"/>
      <w:r w:rsidRPr="0033623A">
        <w:rPr>
          <w:rFonts w:ascii="Times New Roman" w:hAnsi="Times New Roman"/>
          <w:sz w:val="24"/>
          <w:szCs w:val="24"/>
        </w:rPr>
        <w:t>ямы  состоят</w:t>
      </w:r>
      <w:proofErr w:type="gramEnd"/>
      <w:r w:rsidRPr="0033623A">
        <w:rPr>
          <w:rFonts w:ascii="Times New Roman" w:hAnsi="Times New Roman"/>
          <w:sz w:val="24"/>
          <w:szCs w:val="24"/>
        </w:rPr>
        <w:t xml:space="preserve"> из герметичной емкости,  материал - оштукатуренный кирпич,  коммунальные службы периодично  откачивают  хозяйственно-бытовые  стоки, места расположения  выгребных ям определено из условия рельефа, заполнение грунтовой и атмосферной водой не происходит, к выгребу каждого дома обеспечен подъезд ассенизационной машины.</w:t>
      </w:r>
    </w:p>
    <w:p w:rsid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3A">
        <w:rPr>
          <w:rFonts w:ascii="Times New Roman" w:hAnsi="Times New Roman"/>
          <w:sz w:val="24"/>
          <w:szCs w:val="24"/>
        </w:rPr>
        <w:t>Протяженность канализационных сетей составляет – 38,9 км.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623A">
        <w:rPr>
          <w:rFonts w:ascii="Times New Roman" w:hAnsi="Times New Roman"/>
          <w:i/>
          <w:sz w:val="24"/>
          <w:szCs w:val="24"/>
        </w:rPr>
        <w:t>Канализационные насосные станции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3623A">
        <w:rPr>
          <w:rFonts w:ascii="Times New Roman" w:hAnsi="Times New Roman"/>
          <w:sz w:val="24"/>
          <w:szCs w:val="24"/>
        </w:rPr>
        <w:t>На территории города Ртищево имеются действующие канализационные насосные станции: 1) насосы СМ-125-80-2шт., 2) насос СД450/22, 3) насосы ФГ144/10,5-2шт., 4) насос СД750/22, 5) насос СД450/22, 6) насос СМ100/65-315/4, 7) насосы СМ100/65-200/25-2шт., 8) насос 3Ф12 97/32.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623A">
        <w:rPr>
          <w:rFonts w:ascii="Times New Roman" w:hAnsi="Times New Roman"/>
          <w:i/>
          <w:sz w:val="24"/>
          <w:szCs w:val="24"/>
        </w:rPr>
        <w:t>Канализационные очистные сооружения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3623A">
        <w:rPr>
          <w:rFonts w:ascii="Times New Roman" w:hAnsi="Times New Roman"/>
          <w:sz w:val="24"/>
          <w:szCs w:val="24"/>
        </w:rPr>
        <w:t xml:space="preserve">На территории города Ртищево имеются канализационные очистные сооружения, в состав которых входят: 1) </w:t>
      </w:r>
      <w:proofErr w:type="spellStart"/>
      <w:r w:rsidRPr="0033623A">
        <w:rPr>
          <w:rFonts w:ascii="Times New Roman" w:hAnsi="Times New Roman"/>
          <w:sz w:val="24"/>
          <w:szCs w:val="24"/>
        </w:rPr>
        <w:t>хлораторная</w:t>
      </w:r>
      <w:proofErr w:type="spellEnd"/>
      <w:r w:rsidRPr="0033623A">
        <w:rPr>
          <w:rFonts w:ascii="Times New Roman" w:hAnsi="Times New Roman"/>
          <w:sz w:val="24"/>
          <w:szCs w:val="24"/>
        </w:rPr>
        <w:t>, 2) контактный осветлитель, 3) иловые площадки – 2шт., 4) биологический пруд.</w:t>
      </w:r>
    </w:p>
    <w:p w:rsidR="0033623A" w:rsidRPr="0033623A" w:rsidRDefault="0033623A" w:rsidP="0033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3623A">
        <w:rPr>
          <w:rFonts w:ascii="Times New Roman" w:hAnsi="Times New Roman"/>
          <w:sz w:val="24"/>
          <w:szCs w:val="24"/>
        </w:rPr>
        <w:lastRenderedPageBreak/>
        <w:t xml:space="preserve">Производительность составляет – 10 </w:t>
      </w:r>
      <w:proofErr w:type="gramStart"/>
      <w:r w:rsidRPr="0033623A">
        <w:rPr>
          <w:rFonts w:ascii="Times New Roman" w:hAnsi="Times New Roman"/>
          <w:sz w:val="24"/>
          <w:szCs w:val="24"/>
        </w:rPr>
        <w:t>тыс.м</w:t>
      </w:r>
      <w:proofErr w:type="gramEnd"/>
      <w:r w:rsidRPr="0033623A">
        <w:rPr>
          <w:rFonts w:ascii="Times New Roman" w:hAnsi="Times New Roman"/>
          <w:sz w:val="24"/>
          <w:szCs w:val="24"/>
        </w:rPr>
        <w:t>3/</w:t>
      </w:r>
      <w:proofErr w:type="spellStart"/>
      <w:r w:rsidRPr="0033623A">
        <w:rPr>
          <w:rFonts w:ascii="Times New Roman" w:hAnsi="Times New Roman"/>
          <w:sz w:val="24"/>
          <w:szCs w:val="24"/>
        </w:rPr>
        <w:t>сут</w:t>
      </w:r>
      <w:proofErr w:type="spellEnd"/>
      <w:r w:rsidRPr="0033623A">
        <w:rPr>
          <w:rFonts w:ascii="Times New Roman" w:hAnsi="Times New Roman"/>
          <w:sz w:val="24"/>
          <w:szCs w:val="24"/>
        </w:rPr>
        <w:t>., год ввода – 1967г.</w:t>
      </w:r>
    </w:p>
    <w:p w:rsidR="0033623A" w:rsidRDefault="0033623A" w:rsidP="0033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Газоснабжение</w:t>
      </w:r>
    </w:p>
    <w:p w:rsidR="0033623A" w:rsidRDefault="0033623A" w:rsidP="0033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23A" w:rsidRPr="0033623A" w:rsidRDefault="0033623A" w:rsidP="003362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623A">
        <w:rPr>
          <w:rFonts w:ascii="Times New Roman" w:hAnsi="Times New Roman" w:cs="Times New Roman"/>
          <w:sz w:val="24"/>
          <w:szCs w:val="24"/>
        </w:rPr>
        <w:t>Источником газоснабжения Ртищевского   муниципального района является природный газ, который подается в район по магистральному газопроводу. Общая протяженность газопроводов высокого давления на территории Ртищевского   муниципального района составляет более 1000</w:t>
      </w:r>
      <w:r w:rsidRPr="0033623A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33623A">
        <w:rPr>
          <w:rFonts w:ascii="Times New Roman" w:hAnsi="Times New Roman" w:cs="Times New Roman"/>
          <w:sz w:val="24"/>
          <w:szCs w:val="24"/>
        </w:rPr>
        <w:t>км.</w:t>
      </w:r>
    </w:p>
    <w:p w:rsidR="0033623A" w:rsidRPr="0033623A" w:rsidRDefault="0033623A" w:rsidP="003362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3A">
        <w:rPr>
          <w:rFonts w:ascii="Times New Roman" w:hAnsi="Times New Roman" w:cs="Times New Roman"/>
          <w:sz w:val="24"/>
          <w:szCs w:val="24"/>
        </w:rPr>
        <w:t xml:space="preserve">     Распределение газа производится через газораспределительные станции. </w:t>
      </w:r>
    </w:p>
    <w:p w:rsidR="0033623A" w:rsidRPr="0033623A" w:rsidRDefault="0033623A" w:rsidP="003362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3A">
        <w:rPr>
          <w:rFonts w:ascii="Times New Roman" w:hAnsi="Times New Roman" w:cs="Times New Roman"/>
          <w:sz w:val="24"/>
          <w:szCs w:val="24"/>
        </w:rPr>
        <w:t>Из 90 населенных пунктов Ртищевского   муниципального района в 11 населенных пунктах постоянно проживающего населения не имеется.</w:t>
      </w:r>
    </w:p>
    <w:p w:rsidR="0033623A" w:rsidRDefault="0033623A" w:rsidP="003362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3A">
        <w:rPr>
          <w:rFonts w:ascii="Times New Roman" w:hAnsi="Times New Roman" w:cs="Times New Roman"/>
          <w:sz w:val="24"/>
          <w:szCs w:val="24"/>
        </w:rPr>
        <w:t xml:space="preserve">     Эксплуатацию газового хозяйства района осуществляют ООО </w:t>
      </w:r>
      <w:r>
        <w:rPr>
          <w:rFonts w:ascii="Times New Roman" w:hAnsi="Times New Roman" w:cs="Times New Roman"/>
          <w:sz w:val="24"/>
          <w:szCs w:val="24"/>
        </w:rPr>
        <w:t>«Газпром межрегионгаз Саратов».</w:t>
      </w:r>
    </w:p>
    <w:p w:rsidR="0033623A" w:rsidRPr="0033623A" w:rsidRDefault="0033623A" w:rsidP="003362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23A" w:rsidRDefault="0033623A" w:rsidP="0033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Электроснабжение</w:t>
      </w:r>
    </w:p>
    <w:p w:rsidR="0033623A" w:rsidRPr="0033623A" w:rsidRDefault="0033623A" w:rsidP="0033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23A" w:rsidRDefault="0033623A" w:rsidP="0033623A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33623A">
        <w:rPr>
          <w:rFonts w:ascii="Times New Roman" w:hAnsi="Times New Roman" w:cs="Times New Roman"/>
          <w:sz w:val="24"/>
          <w:szCs w:val="24"/>
        </w:rPr>
        <w:t>Электроснабжение потребителей Ртищевского   муниципального района осуществляется от через электроподстанции 110, 35, 10 </w:t>
      </w:r>
      <w:proofErr w:type="spellStart"/>
      <w:r w:rsidRPr="0033623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3623A">
        <w:rPr>
          <w:rFonts w:ascii="Times New Roman" w:hAnsi="Times New Roman" w:cs="Times New Roman"/>
          <w:sz w:val="24"/>
          <w:szCs w:val="24"/>
        </w:rPr>
        <w:t xml:space="preserve">, принадлежащие </w:t>
      </w:r>
      <w:proofErr w:type="spellStart"/>
      <w:r w:rsidRPr="0033623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33623A">
        <w:rPr>
          <w:rFonts w:ascii="Times New Roman" w:hAnsi="Times New Roman" w:cs="Times New Roman"/>
          <w:sz w:val="24"/>
          <w:szCs w:val="24"/>
        </w:rPr>
        <w:t xml:space="preserve"> компании ПАО «МРСК Волги» и ПАО «</w:t>
      </w:r>
      <w:proofErr w:type="spellStart"/>
      <w:r w:rsidRPr="0033623A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33623A">
        <w:rPr>
          <w:rFonts w:ascii="Times New Roman" w:hAnsi="Times New Roman" w:cs="Times New Roman"/>
          <w:sz w:val="24"/>
          <w:szCs w:val="24"/>
        </w:rPr>
        <w:t>». Существующие в настоящее время чисто технические возможности электроснабжения позволяют успешно функционировать и развиваться хозяйственному комплексу района и его отдельным отраслям.</w:t>
      </w:r>
    </w:p>
    <w:p w:rsidR="0033623A" w:rsidRPr="0033623A" w:rsidRDefault="0033623A" w:rsidP="0033623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23A" w:rsidRDefault="0033623A" w:rsidP="0033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Теплоснабжение</w:t>
      </w:r>
    </w:p>
    <w:p w:rsidR="0033623A" w:rsidRPr="0033623A" w:rsidRDefault="0033623A" w:rsidP="0033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23A" w:rsidRPr="0033623A" w:rsidRDefault="0033623A" w:rsidP="0033623A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3A">
        <w:rPr>
          <w:rFonts w:ascii="Times New Roman" w:hAnsi="Times New Roman" w:cs="Times New Roman"/>
          <w:sz w:val="24"/>
          <w:szCs w:val="24"/>
        </w:rPr>
        <w:t xml:space="preserve">      На территории района теплоснабжение учреждений социальной сферы, населения и других потребителей осуществляется котельными и индивидуальными газовыми котлами.</w:t>
      </w:r>
    </w:p>
    <w:p w:rsidR="0033623A" w:rsidRDefault="0033623A" w:rsidP="0033623A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3A">
        <w:rPr>
          <w:rFonts w:ascii="Times New Roman" w:hAnsi="Times New Roman" w:cs="Times New Roman"/>
          <w:sz w:val="24"/>
          <w:szCs w:val="24"/>
        </w:rPr>
        <w:t xml:space="preserve">      На территории </w:t>
      </w:r>
      <w:proofErr w:type="spellStart"/>
      <w:r w:rsidRPr="0033623A">
        <w:rPr>
          <w:rFonts w:ascii="Times New Roman" w:hAnsi="Times New Roman" w:cs="Times New Roman"/>
          <w:sz w:val="24"/>
          <w:szCs w:val="24"/>
        </w:rPr>
        <w:t>г.Ртищево</w:t>
      </w:r>
      <w:proofErr w:type="spellEnd"/>
      <w:r w:rsidRPr="0033623A">
        <w:rPr>
          <w:rFonts w:ascii="Times New Roman" w:hAnsi="Times New Roman" w:cs="Times New Roman"/>
          <w:sz w:val="24"/>
          <w:szCs w:val="24"/>
        </w:rPr>
        <w:t xml:space="preserve"> теплоснабжение учреждений социальной сферы и населения многоквартирных домов осуществляется 12 </w:t>
      </w:r>
      <w:proofErr w:type="gramStart"/>
      <w:r w:rsidRPr="0033623A">
        <w:rPr>
          <w:rFonts w:ascii="Times New Roman" w:hAnsi="Times New Roman" w:cs="Times New Roman"/>
          <w:sz w:val="24"/>
          <w:szCs w:val="24"/>
        </w:rPr>
        <w:t>котельными  Ртищевского</w:t>
      </w:r>
      <w:proofErr w:type="gramEnd"/>
      <w:r w:rsidRPr="0033623A">
        <w:rPr>
          <w:rFonts w:ascii="Times New Roman" w:hAnsi="Times New Roman" w:cs="Times New Roman"/>
          <w:sz w:val="24"/>
          <w:szCs w:val="24"/>
        </w:rPr>
        <w:t xml:space="preserve"> МУП «Теплотехник».</w:t>
      </w:r>
    </w:p>
    <w:p w:rsidR="0033623A" w:rsidRPr="0033623A" w:rsidRDefault="0033623A" w:rsidP="0033623A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3A" w:rsidRPr="0033623A" w:rsidRDefault="0033623A" w:rsidP="0033623A">
      <w:pPr>
        <w:pStyle w:val="a7"/>
        <w:spacing w:after="0" w:line="240" w:lineRule="auto"/>
        <w:ind w:right="172"/>
        <w:rPr>
          <w:rFonts w:ascii="Times New Roman" w:hAnsi="Times New Roman" w:cs="Times New Roman"/>
          <w:b/>
          <w:sz w:val="24"/>
          <w:szCs w:val="24"/>
        </w:rPr>
      </w:pPr>
      <w:r w:rsidRPr="0033623A">
        <w:rPr>
          <w:rFonts w:ascii="Times New Roman" w:hAnsi="Times New Roman" w:cs="Times New Roman"/>
          <w:b/>
          <w:sz w:val="24"/>
          <w:szCs w:val="24"/>
        </w:rPr>
        <w:t>Утилизация отходов</w:t>
      </w:r>
    </w:p>
    <w:p w:rsidR="0033623A" w:rsidRPr="0033623A" w:rsidRDefault="0033623A" w:rsidP="0033623A">
      <w:pPr>
        <w:pStyle w:val="a7"/>
        <w:spacing w:after="0" w:line="240" w:lineRule="auto"/>
        <w:ind w:right="172"/>
        <w:rPr>
          <w:rFonts w:ascii="Times New Roman" w:hAnsi="Times New Roman" w:cs="Times New Roman"/>
          <w:b/>
          <w:sz w:val="24"/>
          <w:szCs w:val="24"/>
        </w:rPr>
      </w:pPr>
    </w:p>
    <w:p w:rsidR="0033623A" w:rsidRDefault="0033623A" w:rsidP="0033623A">
      <w:pPr>
        <w:pStyle w:val="a7"/>
        <w:spacing w:after="0" w:line="240" w:lineRule="auto"/>
        <w:ind w:left="146" w:right="172" w:firstLine="709"/>
        <w:rPr>
          <w:rFonts w:ascii="Times New Roman" w:hAnsi="Times New Roman" w:cs="Times New Roman"/>
          <w:sz w:val="24"/>
          <w:szCs w:val="24"/>
        </w:rPr>
      </w:pPr>
      <w:r w:rsidRPr="0033623A">
        <w:rPr>
          <w:rFonts w:ascii="Times New Roman" w:hAnsi="Times New Roman" w:cs="Times New Roman"/>
          <w:sz w:val="24"/>
          <w:szCs w:val="24"/>
        </w:rPr>
        <w:t xml:space="preserve">В рамках оказания услуги по обращению с твердыми коммунальными отходами региональным оператором Саратовской области в 2021г. было осуществлено транспортирование на объекты захоронения твердых коммунальных отходов с территории Ртищевского муниципального района, составило </w:t>
      </w:r>
      <w:r w:rsidR="004B0E84">
        <w:rPr>
          <w:rFonts w:ascii="Times New Roman" w:hAnsi="Times New Roman" w:cs="Times New Roman"/>
          <w:sz w:val="24"/>
          <w:szCs w:val="24"/>
        </w:rPr>
        <w:t>8,9 тыс. тонн (77,36</w:t>
      </w:r>
      <w:r w:rsidRPr="0033623A">
        <w:rPr>
          <w:rFonts w:ascii="Times New Roman" w:hAnsi="Times New Roman" w:cs="Times New Roman"/>
          <w:sz w:val="24"/>
          <w:szCs w:val="24"/>
        </w:rPr>
        <w:t xml:space="preserve"> тыс. м3.)</w:t>
      </w:r>
    </w:p>
    <w:p w:rsidR="0033623A" w:rsidRDefault="0033623A" w:rsidP="0033623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623A" w:rsidRPr="0033623A" w:rsidRDefault="0033623A" w:rsidP="0033623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23A">
        <w:rPr>
          <w:rFonts w:ascii="Times New Roman" w:hAnsi="Times New Roman" w:cs="Times New Roman"/>
          <w:b/>
          <w:sz w:val="24"/>
          <w:szCs w:val="24"/>
        </w:rPr>
        <w:t>2.4.3. Связь и телекоммуникации</w:t>
      </w:r>
    </w:p>
    <w:p w:rsidR="0033623A" w:rsidRPr="0033623A" w:rsidRDefault="0033623A" w:rsidP="0033623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23A" w:rsidRPr="0033623A" w:rsidRDefault="0033623A" w:rsidP="0033623A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Почтовая связь</w:t>
      </w:r>
    </w:p>
    <w:p w:rsidR="0033623A" w:rsidRPr="0033623A" w:rsidRDefault="0033623A" w:rsidP="0033623A">
      <w:pPr>
        <w:pStyle w:val="a9"/>
        <w:spacing w:after="0"/>
        <w:ind w:left="502" w:firstLine="0"/>
        <w:jc w:val="both"/>
        <w:rPr>
          <w:rFonts w:ascii="Times New Roman" w:eastAsia="Calibri" w:hAnsi="Times New Roman"/>
          <w:lang w:eastAsia="en-US"/>
        </w:rPr>
      </w:pPr>
      <w:r w:rsidRPr="0033623A">
        <w:rPr>
          <w:rFonts w:ascii="Times New Roman" w:eastAsia="Calibri" w:hAnsi="Times New Roman"/>
          <w:lang w:eastAsia="en-US"/>
        </w:rPr>
        <w:t xml:space="preserve">     Сеть почтовой связи Ртищевского района принадлежит ФГУП «Почта России» и является частью единого производственно-технологического комплекса технических и транспортных средств, обеспечивающего прием, обработку, перевозку, доставку почтовых отправлений, а также осуществление почтовых переводов денежных средств. Доставка корреспонденции на отделения почтовой связи </w:t>
      </w:r>
      <w:r w:rsidRPr="0033623A">
        <w:rPr>
          <w:rFonts w:ascii="Times New Roman" w:eastAsia="Calibri" w:hAnsi="Times New Roman"/>
          <w:lang w:eastAsia="en-US"/>
        </w:rPr>
        <w:lastRenderedPageBreak/>
        <w:t xml:space="preserve">Ртищевского района осуществляется на автомашине из ФГУП «Почта России» г. Саратова. Далее, уже непосредственно до адресата доставку производят почтальоны пешим порядком. </w:t>
      </w:r>
    </w:p>
    <w:p w:rsidR="0033623A" w:rsidRPr="0033623A" w:rsidRDefault="0033623A" w:rsidP="0033623A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Телефонная связь</w:t>
      </w:r>
    </w:p>
    <w:p w:rsidR="0033623A" w:rsidRPr="0033623A" w:rsidRDefault="0033623A" w:rsidP="0033623A">
      <w:pPr>
        <w:pStyle w:val="a9"/>
        <w:spacing w:after="0"/>
        <w:ind w:left="142" w:firstLine="0"/>
        <w:jc w:val="both"/>
        <w:rPr>
          <w:rFonts w:ascii="Times New Roman" w:eastAsia="Calibri" w:hAnsi="Times New Roman"/>
          <w:lang w:eastAsia="en-US"/>
        </w:rPr>
      </w:pPr>
      <w:r w:rsidRPr="0033623A">
        <w:rPr>
          <w:rFonts w:ascii="Times New Roman" w:eastAsia="Calibri" w:hAnsi="Times New Roman"/>
          <w:lang w:eastAsia="en-US"/>
        </w:rPr>
        <w:t>Сеть телефонной связи общего пользования Ртищевского района интегрирована в инфраструктуру телефонной связи Саратовской области и имеет присоединение к сетям телефонной связи общего пользования других субъектов Российской Федерации, а также иностранных государств. Услуги электросвязи жителям района предоставляет компания ОАО «Ростелеком».</w:t>
      </w:r>
    </w:p>
    <w:p w:rsidR="0033623A" w:rsidRPr="0033623A" w:rsidRDefault="0033623A" w:rsidP="0033623A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Сотовая связь.</w:t>
      </w:r>
    </w:p>
    <w:p w:rsidR="0033623A" w:rsidRPr="0033623A" w:rsidRDefault="0033623A" w:rsidP="0033623A">
      <w:pPr>
        <w:pStyle w:val="a9"/>
        <w:spacing w:after="0"/>
        <w:ind w:left="644" w:firstLine="0"/>
        <w:jc w:val="both"/>
        <w:rPr>
          <w:rFonts w:ascii="Times New Roman" w:eastAsia="Calibri" w:hAnsi="Times New Roman"/>
          <w:lang w:eastAsia="en-US"/>
        </w:rPr>
      </w:pPr>
      <w:r w:rsidRPr="0033623A">
        <w:rPr>
          <w:rFonts w:ascii="Times New Roman" w:eastAsia="Calibri" w:hAnsi="Times New Roman"/>
          <w:lang w:eastAsia="en-US"/>
        </w:rPr>
        <w:t>Услуги сотовой связи жителям Ртищевского района предоставляют такие операторы связи как: Филиал ОАО «МТС»; ОАО «МСС-Поволжье» (Мегафон); Филиал ОАО «ВымпелКом» в г. Саратове (Билайн) и др. Вероятность приема радиосигнала в каждой отдельной точке района зависит от конкретного местоположения абонента, плотности застройки и рельефа местности.</w:t>
      </w:r>
    </w:p>
    <w:p w:rsidR="00452884" w:rsidRPr="00995733" w:rsidRDefault="00452884" w:rsidP="00D369A8">
      <w:pPr>
        <w:pStyle w:val="a9"/>
        <w:spacing w:after="0" w:line="288" w:lineRule="auto"/>
        <w:ind w:left="644" w:firstLine="0"/>
        <w:jc w:val="both"/>
        <w:rPr>
          <w:rFonts w:ascii="PT Astra Serif" w:eastAsia="Calibri" w:hAnsi="PT Astra Serif"/>
          <w:lang w:eastAsia="en-US"/>
        </w:rPr>
      </w:pPr>
    </w:p>
    <w:p w:rsidR="009B7A7B" w:rsidRDefault="00452884" w:rsidP="00452884">
      <w:pPr>
        <w:spacing w:after="0" w:line="240" w:lineRule="auto"/>
        <w:jc w:val="center"/>
        <w:rPr>
          <w:rFonts w:ascii="PT Astra Serif" w:hAnsi="PT Astra Serif" w:cstheme="minorHAnsi"/>
          <w:b/>
          <w:sz w:val="24"/>
          <w:szCs w:val="24"/>
        </w:rPr>
      </w:pPr>
      <w:r>
        <w:rPr>
          <w:rFonts w:ascii="PT Astra Serif" w:hAnsi="PT Astra Serif" w:cstheme="minorHAnsi"/>
          <w:b/>
          <w:sz w:val="24"/>
          <w:szCs w:val="24"/>
        </w:rPr>
        <w:t>2.5</w:t>
      </w:r>
      <w:r w:rsidR="00F528A7" w:rsidRPr="00EF025C">
        <w:rPr>
          <w:rFonts w:ascii="PT Astra Serif" w:hAnsi="PT Astra Serif" w:cstheme="minorHAnsi"/>
          <w:b/>
          <w:sz w:val="24"/>
          <w:szCs w:val="24"/>
        </w:rPr>
        <w:t>.</w:t>
      </w:r>
      <w:r w:rsidR="00EF025C" w:rsidRPr="00EF025C">
        <w:rPr>
          <w:rFonts w:ascii="PT Astra Serif" w:hAnsi="PT Astra Serif" w:cstheme="minorHAnsi"/>
          <w:b/>
          <w:sz w:val="24"/>
          <w:szCs w:val="24"/>
        </w:rPr>
        <w:t xml:space="preserve"> </w:t>
      </w:r>
      <w:r w:rsidR="009B7A7B" w:rsidRPr="00EF025C">
        <w:rPr>
          <w:rFonts w:ascii="PT Astra Serif" w:hAnsi="PT Astra Serif" w:cstheme="minorHAnsi"/>
          <w:b/>
          <w:sz w:val="24"/>
          <w:szCs w:val="24"/>
        </w:rPr>
        <w:t>Выводы об инвестиционном потенциале района</w:t>
      </w:r>
    </w:p>
    <w:p w:rsidR="00452884" w:rsidRPr="00EF025C" w:rsidRDefault="00452884" w:rsidP="00EF025C">
      <w:pPr>
        <w:spacing w:after="0" w:line="240" w:lineRule="auto"/>
        <w:jc w:val="both"/>
        <w:rPr>
          <w:rFonts w:ascii="PT Astra Serif" w:hAnsi="PT Astra Serif" w:cstheme="minorHAnsi"/>
          <w:b/>
          <w:sz w:val="24"/>
          <w:szCs w:val="24"/>
          <w:highlight w:val="yellow"/>
        </w:rPr>
      </w:pPr>
    </w:p>
    <w:p w:rsidR="005E4B0B" w:rsidRDefault="00FB3672" w:rsidP="005E4B0B">
      <w:pPr>
        <w:pStyle w:val="a3"/>
        <w:shd w:val="clear" w:color="auto" w:fill="FFFFFF"/>
        <w:spacing w:after="105"/>
        <w:ind w:left="0" w:firstLine="426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Ртищевский </w:t>
      </w:r>
      <w:r w:rsidRPr="0099573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муниципальный</w:t>
      </w:r>
      <w:r w:rsidR="005E4B0B" w:rsidRPr="0099573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район представляет собой </w:t>
      </w:r>
      <w:r w:rsidR="004927C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сельскохозяйственный район</w:t>
      </w:r>
      <w:r w:rsidR="005E4B0B" w:rsidRPr="0099573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. Сельское хозяйство является важнейшей, базовой сферой хозяйственного комплекса </w:t>
      </w:r>
      <w:r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Ртищевского</w:t>
      </w:r>
      <w:r w:rsidRPr="0099573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муниципального</w:t>
      </w:r>
      <w:r w:rsidR="005E4B0B" w:rsidRPr="0099573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района.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42"/>
      </w:tblGrid>
      <w:tr w:rsidR="005E4B0B" w:rsidRPr="00995733" w:rsidTr="004927C7">
        <w:tc>
          <w:tcPr>
            <w:tcW w:w="144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E4B0B" w:rsidRPr="00995733" w:rsidRDefault="005E4B0B" w:rsidP="005E4B0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25C">
              <w:rPr>
                <w:rFonts w:ascii="PT Astra Serif" w:hAnsi="PT Astra Serif" w:cstheme="minorHAnsi"/>
                <w:b/>
                <w:sz w:val="24"/>
                <w:szCs w:val="24"/>
              </w:rPr>
              <w:t>ресурсы и резервы для развития действующих и открытия новых производств</w:t>
            </w:r>
          </w:p>
        </w:tc>
      </w:tr>
      <w:tr w:rsidR="005E4B0B" w:rsidRPr="00995733" w:rsidTr="004927C7">
        <w:trPr>
          <w:trHeight w:val="2349"/>
        </w:trPr>
        <w:tc>
          <w:tcPr>
            <w:tcW w:w="1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0B" w:rsidRPr="00995733" w:rsidRDefault="005E4B0B" w:rsidP="005E4B0B">
            <w:pPr>
              <w:spacing w:after="105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995733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Наличие земельных ресурсов для развития сел</w:t>
            </w:r>
            <w:r w:rsidR="00FB3672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ьскохозяйственного производства</w:t>
            </w:r>
          </w:p>
          <w:p w:rsidR="0080010B" w:rsidRDefault="005E4B0B" w:rsidP="005E4B0B">
            <w:pPr>
              <w:spacing w:after="105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995733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Наличи</w:t>
            </w:r>
            <w:r w:rsidR="00FB3672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е естественных пастбищ</w:t>
            </w:r>
          </w:p>
          <w:p w:rsidR="005E4B0B" w:rsidRPr="00995733" w:rsidRDefault="00FB3672" w:rsidP="005E4B0B">
            <w:pPr>
              <w:spacing w:after="105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Наличие племенных хозяйств</w:t>
            </w:r>
          </w:p>
          <w:p w:rsidR="005E4B0B" w:rsidRPr="00995733" w:rsidRDefault="005E4B0B" w:rsidP="005E4B0B">
            <w:pPr>
              <w:spacing w:after="105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995733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Благоприятный</w:t>
            </w:r>
            <w:r w:rsidR="00FB3672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 xml:space="preserve"> предпринимательский климат</w:t>
            </w:r>
          </w:p>
          <w:p w:rsidR="005E4B0B" w:rsidRPr="00995733" w:rsidRDefault="005E4B0B" w:rsidP="005E4B0B">
            <w:pPr>
              <w:spacing w:after="105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995733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Повышение эффективности использования существую</w:t>
            </w:r>
            <w:r w:rsidR="00FB3672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щих сельскохозяйственных угодий</w:t>
            </w:r>
          </w:p>
          <w:p w:rsidR="005E4B0B" w:rsidRPr="00995733" w:rsidRDefault="005E4B0B" w:rsidP="005E4B0B">
            <w:pPr>
              <w:spacing w:after="105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5733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Развитие мясного животноводства, получение высококачественной</w:t>
            </w:r>
            <w:r w:rsidR="00FB3672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, экологически чистой продукции</w:t>
            </w:r>
          </w:p>
        </w:tc>
      </w:tr>
    </w:tbl>
    <w:p w:rsidR="00FB3672" w:rsidRDefault="00FB3672" w:rsidP="00D10A87">
      <w:pPr>
        <w:pStyle w:val="a3"/>
        <w:spacing w:after="0" w:line="240" w:lineRule="auto"/>
        <w:ind w:left="567"/>
        <w:jc w:val="both"/>
        <w:rPr>
          <w:rFonts w:ascii="PT Astra Serif" w:hAnsi="PT Astra Serif" w:cstheme="minorHAnsi"/>
          <w:b/>
          <w:sz w:val="24"/>
          <w:szCs w:val="24"/>
        </w:rPr>
      </w:pPr>
    </w:p>
    <w:p w:rsidR="0098788D" w:rsidRDefault="0098788D" w:rsidP="00D10A87">
      <w:pPr>
        <w:pStyle w:val="a3"/>
        <w:spacing w:after="0" w:line="240" w:lineRule="auto"/>
        <w:ind w:left="567"/>
        <w:jc w:val="both"/>
        <w:rPr>
          <w:rFonts w:ascii="PT Astra Serif" w:hAnsi="PT Astra Serif" w:cstheme="minorHAnsi"/>
          <w:b/>
          <w:sz w:val="24"/>
          <w:szCs w:val="24"/>
        </w:rPr>
      </w:pPr>
    </w:p>
    <w:p w:rsidR="0051174D" w:rsidRPr="00995733" w:rsidRDefault="00D10A87" w:rsidP="00D10A87">
      <w:pPr>
        <w:pStyle w:val="a3"/>
        <w:spacing w:after="0" w:line="240" w:lineRule="auto"/>
        <w:ind w:left="567"/>
        <w:jc w:val="both"/>
        <w:rPr>
          <w:rFonts w:ascii="PT Astra Serif" w:hAnsi="PT Astra Serif" w:cstheme="minorHAnsi"/>
          <w:b/>
          <w:sz w:val="24"/>
          <w:szCs w:val="24"/>
        </w:rPr>
      </w:pPr>
      <w:r w:rsidRPr="00995733">
        <w:rPr>
          <w:rFonts w:ascii="PT Astra Serif" w:hAnsi="PT Astra Serif" w:cstheme="minorHAnsi"/>
          <w:b/>
          <w:sz w:val="24"/>
          <w:szCs w:val="24"/>
        </w:rPr>
        <w:t xml:space="preserve">3. </w:t>
      </w:r>
      <w:r w:rsidR="00A253AA" w:rsidRPr="00995733">
        <w:rPr>
          <w:rFonts w:ascii="PT Astra Serif" w:hAnsi="PT Astra Serif" w:cstheme="minorHAnsi"/>
          <w:b/>
          <w:sz w:val="24"/>
          <w:szCs w:val="24"/>
        </w:rPr>
        <w:t xml:space="preserve">Инвестиционная активность и проекты на активной стадии реализации </w:t>
      </w:r>
    </w:p>
    <w:p w:rsidR="00AD0D88" w:rsidRPr="00995733" w:rsidRDefault="00AD0D88" w:rsidP="00D10A87">
      <w:pPr>
        <w:pStyle w:val="a3"/>
        <w:spacing w:after="0" w:line="240" w:lineRule="auto"/>
        <w:ind w:left="567"/>
        <w:jc w:val="both"/>
        <w:rPr>
          <w:rFonts w:ascii="PT Astra Serif" w:hAnsi="PT Astra Serif" w:cstheme="minorHAnsi"/>
          <w:b/>
          <w:sz w:val="24"/>
          <w:szCs w:val="24"/>
        </w:rPr>
      </w:pPr>
    </w:p>
    <w:tbl>
      <w:tblPr>
        <w:tblStyle w:val="a4"/>
        <w:tblW w:w="141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25"/>
        <w:gridCol w:w="1701"/>
        <w:gridCol w:w="1984"/>
        <w:gridCol w:w="1941"/>
        <w:gridCol w:w="2358"/>
      </w:tblGrid>
      <w:tr w:rsidR="00976A77" w:rsidRPr="00995733" w:rsidTr="00957FE8">
        <w:tc>
          <w:tcPr>
            <w:tcW w:w="6125" w:type="dxa"/>
          </w:tcPr>
          <w:p w:rsidR="00976A77" w:rsidRPr="00995733" w:rsidRDefault="00976A77" w:rsidP="00976A77">
            <w:pPr>
              <w:pStyle w:val="a7"/>
              <w:jc w:val="center"/>
              <w:rPr>
                <w:rFonts w:ascii="PT Astra Serif" w:hAnsi="PT Astra Serif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A77" w:rsidRPr="00995733" w:rsidRDefault="00976A77" w:rsidP="00976A77">
            <w:pPr>
              <w:pStyle w:val="a7"/>
              <w:jc w:val="center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976A77" w:rsidRPr="00995733" w:rsidRDefault="00976A77" w:rsidP="00976A77">
            <w:pPr>
              <w:pStyle w:val="a7"/>
              <w:jc w:val="center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b/>
                <w:sz w:val="24"/>
                <w:szCs w:val="24"/>
              </w:rPr>
              <w:t>2020</w:t>
            </w:r>
          </w:p>
        </w:tc>
        <w:tc>
          <w:tcPr>
            <w:tcW w:w="1941" w:type="dxa"/>
          </w:tcPr>
          <w:p w:rsidR="00976A77" w:rsidRPr="00995733" w:rsidRDefault="00976A77" w:rsidP="00976A77">
            <w:pPr>
              <w:pStyle w:val="a7"/>
              <w:jc w:val="center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2358" w:type="dxa"/>
          </w:tcPr>
          <w:p w:rsidR="00976A77" w:rsidRPr="00995733" w:rsidRDefault="00976A77" w:rsidP="00976A77">
            <w:pPr>
              <w:pStyle w:val="a7"/>
              <w:jc w:val="center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b/>
                <w:sz w:val="24"/>
                <w:szCs w:val="24"/>
              </w:rPr>
              <w:t>2022 (прогнозно)</w:t>
            </w:r>
          </w:p>
        </w:tc>
      </w:tr>
      <w:tr w:rsidR="00976A77" w:rsidRPr="00995733" w:rsidTr="00957FE8">
        <w:tc>
          <w:tcPr>
            <w:tcW w:w="6125" w:type="dxa"/>
          </w:tcPr>
          <w:p w:rsidR="00976A77" w:rsidRPr="00995733" w:rsidRDefault="00AD0D88" w:rsidP="00AD0D88">
            <w:pPr>
              <w:pStyle w:val="a7"/>
              <w:jc w:val="center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995733">
              <w:rPr>
                <w:rFonts w:ascii="PT Astra Serif" w:hAnsi="PT Astra Serif"/>
                <w:sz w:val="24"/>
                <w:szCs w:val="24"/>
              </w:rPr>
              <w:t>Объ</w:t>
            </w:r>
            <w:r w:rsidR="0098788D">
              <w:rPr>
                <w:rFonts w:ascii="PT Astra Serif"/>
                <w:sz w:val="24"/>
                <w:szCs w:val="24"/>
              </w:rPr>
              <w:t>ё</w:t>
            </w:r>
            <w:r w:rsidRPr="00995733">
              <w:rPr>
                <w:rFonts w:ascii="PT Astra Serif" w:hAnsi="PT Astra Serif"/>
                <w:sz w:val="24"/>
                <w:szCs w:val="24"/>
              </w:rPr>
              <w:t>м инвестиций в основной капитал, тыс. руб</w:t>
            </w:r>
            <w:r w:rsidR="008C4B9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6A77" w:rsidRPr="0098788D" w:rsidRDefault="0098788D" w:rsidP="00976A77">
            <w:pPr>
              <w:pStyle w:val="a7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8788D">
              <w:rPr>
                <w:rFonts w:ascii="PT Astra Serif" w:hAnsi="PT Astra Serif" w:cstheme="minorHAnsi"/>
                <w:sz w:val="24"/>
                <w:szCs w:val="24"/>
              </w:rPr>
              <w:t>668955</w:t>
            </w:r>
          </w:p>
        </w:tc>
        <w:tc>
          <w:tcPr>
            <w:tcW w:w="1984" w:type="dxa"/>
          </w:tcPr>
          <w:p w:rsidR="00976A77" w:rsidRPr="0098788D" w:rsidRDefault="0098788D" w:rsidP="00976A77">
            <w:pPr>
              <w:pStyle w:val="a7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8788D">
              <w:rPr>
                <w:rFonts w:ascii="PT Astra Serif" w:hAnsi="PT Astra Serif" w:cstheme="minorHAnsi"/>
                <w:sz w:val="24"/>
                <w:szCs w:val="24"/>
              </w:rPr>
              <w:t>430990</w:t>
            </w:r>
          </w:p>
        </w:tc>
        <w:tc>
          <w:tcPr>
            <w:tcW w:w="1941" w:type="dxa"/>
          </w:tcPr>
          <w:p w:rsidR="00976A77" w:rsidRPr="0098788D" w:rsidRDefault="0098788D" w:rsidP="00976A77">
            <w:pPr>
              <w:pStyle w:val="a7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8788D">
              <w:rPr>
                <w:rFonts w:ascii="PT Astra Serif" w:hAnsi="PT Astra Serif" w:cstheme="minorHAnsi"/>
                <w:sz w:val="24"/>
                <w:szCs w:val="24"/>
              </w:rPr>
              <w:t>533110</w:t>
            </w:r>
          </w:p>
        </w:tc>
        <w:tc>
          <w:tcPr>
            <w:tcW w:w="2358" w:type="dxa"/>
          </w:tcPr>
          <w:p w:rsidR="00976A77" w:rsidRPr="00957FE8" w:rsidRDefault="008D2E04" w:rsidP="00976A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549103</w:t>
            </w:r>
          </w:p>
        </w:tc>
      </w:tr>
      <w:tr w:rsidR="00AD0D88" w:rsidRPr="00995733" w:rsidTr="00957FE8">
        <w:tc>
          <w:tcPr>
            <w:tcW w:w="6125" w:type="dxa"/>
          </w:tcPr>
          <w:p w:rsidR="00AD0D88" w:rsidRPr="00995733" w:rsidRDefault="00AD0D88" w:rsidP="00976A77">
            <w:pPr>
              <w:pStyle w:val="a7"/>
              <w:jc w:val="center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995733">
              <w:rPr>
                <w:rFonts w:ascii="PT Astra Serif" w:hAnsi="PT Astra Serif"/>
                <w:sz w:val="24"/>
                <w:szCs w:val="24"/>
              </w:rPr>
              <w:t>Инвестиции в основной капитал на душу населения, руб.</w:t>
            </w:r>
          </w:p>
        </w:tc>
        <w:tc>
          <w:tcPr>
            <w:tcW w:w="1701" w:type="dxa"/>
          </w:tcPr>
          <w:p w:rsidR="00957FE8" w:rsidRPr="0098788D" w:rsidRDefault="00957FE8" w:rsidP="00976A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10864,1</w:t>
            </w:r>
          </w:p>
        </w:tc>
        <w:tc>
          <w:tcPr>
            <w:tcW w:w="1984" w:type="dxa"/>
          </w:tcPr>
          <w:p w:rsidR="00957FE8" w:rsidRPr="0098788D" w:rsidRDefault="00957FE8" w:rsidP="00976A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7117,6</w:t>
            </w:r>
          </w:p>
        </w:tc>
        <w:tc>
          <w:tcPr>
            <w:tcW w:w="1941" w:type="dxa"/>
          </w:tcPr>
          <w:p w:rsidR="00957FE8" w:rsidRPr="0098788D" w:rsidRDefault="00957FE8" w:rsidP="00976A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8046,7</w:t>
            </w:r>
          </w:p>
        </w:tc>
        <w:tc>
          <w:tcPr>
            <w:tcW w:w="2358" w:type="dxa"/>
          </w:tcPr>
          <w:p w:rsidR="00AD0D88" w:rsidRPr="00957FE8" w:rsidRDefault="00957FE8" w:rsidP="00AD0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</w:tr>
    </w:tbl>
    <w:p w:rsidR="00976A77" w:rsidRPr="00995733" w:rsidRDefault="00976A77" w:rsidP="00976A77">
      <w:pPr>
        <w:pStyle w:val="a7"/>
        <w:ind w:left="502"/>
        <w:jc w:val="center"/>
        <w:rPr>
          <w:rFonts w:ascii="PT Astra Serif" w:hAnsi="PT Astra Serif"/>
          <w:b/>
          <w:sz w:val="24"/>
          <w:szCs w:val="24"/>
        </w:rPr>
      </w:pPr>
    </w:p>
    <w:p w:rsidR="00493EAF" w:rsidRPr="00995733" w:rsidRDefault="009F3F7D" w:rsidP="00EC4E4F">
      <w:pPr>
        <w:pStyle w:val="a3"/>
        <w:spacing w:after="0" w:line="240" w:lineRule="auto"/>
        <w:ind w:left="57" w:firstLine="510"/>
        <w:jc w:val="center"/>
        <w:rPr>
          <w:rFonts w:ascii="PT Astra Serif" w:hAnsi="PT Astra Serif" w:cstheme="minorHAnsi"/>
          <w:b/>
          <w:sz w:val="24"/>
          <w:szCs w:val="24"/>
        </w:rPr>
      </w:pPr>
      <w:r w:rsidRPr="00995733">
        <w:rPr>
          <w:rFonts w:ascii="PT Astra Serif" w:hAnsi="PT Astra Serif" w:cstheme="minorHAnsi"/>
          <w:b/>
          <w:sz w:val="24"/>
          <w:szCs w:val="24"/>
        </w:rPr>
        <w:t>Инвестиционные проекты на активной стадии реализации</w:t>
      </w:r>
    </w:p>
    <w:tbl>
      <w:tblPr>
        <w:tblStyle w:val="a4"/>
        <w:tblW w:w="14795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5487"/>
        <w:gridCol w:w="1696"/>
        <w:gridCol w:w="1612"/>
        <w:gridCol w:w="2319"/>
      </w:tblGrid>
      <w:tr w:rsidR="00D10A87" w:rsidRPr="00995733" w:rsidTr="00BB3DB9">
        <w:tc>
          <w:tcPr>
            <w:tcW w:w="704" w:type="dxa"/>
            <w:vMerge w:val="restart"/>
          </w:tcPr>
          <w:p w:rsidR="00D10A87" w:rsidRPr="00995733" w:rsidRDefault="00EF025C" w:rsidP="00EF025C">
            <w:pPr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lastRenderedPageBreak/>
              <w:t>№ п/п</w:t>
            </w:r>
            <w:r w:rsidR="00D10A87" w:rsidRPr="00995733">
              <w:rPr>
                <w:rFonts w:ascii="PT Astra Serif" w:hAnsi="PT Astra Serif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D10A87" w:rsidRPr="00995733" w:rsidRDefault="00D10A87" w:rsidP="0041210E">
            <w:pPr>
              <w:ind w:left="57" w:hanging="9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1114" w:type="dxa"/>
            <w:gridSpan w:val="4"/>
          </w:tcPr>
          <w:p w:rsidR="00D10A87" w:rsidRPr="00995733" w:rsidRDefault="00D10A87" w:rsidP="0041210E">
            <w:pPr>
              <w:ind w:left="57" w:hanging="57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Инвестиционные проекты</w:t>
            </w:r>
          </w:p>
        </w:tc>
      </w:tr>
      <w:tr w:rsidR="00F85798" w:rsidRPr="00995733" w:rsidTr="00BB3DB9">
        <w:tc>
          <w:tcPr>
            <w:tcW w:w="704" w:type="dxa"/>
            <w:vMerge/>
          </w:tcPr>
          <w:p w:rsidR="00F85798" w:rsidRPr="00995733" w:rsidRDefault="00F85798" w:rsidP="00EC4E4F">
            <w:pPr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5798" w:rsidRPr="00995733" w:rsidRDefault="00F85798" w:rsidP="00EC4E4F">
            <w:pPr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487" w:type="dxa"/>
          </w:tcPr>
          <w:p w:rsidR="00F85798" w:rsidRPr="00995733" w:rsidRDefault="00F85798" w:rsidP="00EC4E4F">
            <w:pPr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1696" w:type="dxa"/>
          </w:tcPr>
          <w:p w:rsidR="00F85798" w:rsidRPr="00995733" w:rsidRDefault="00F85798" w:rsidP="0041210E">
            <w:pPr>
              <w:ind w:left="57" w:hanging="57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срок реализации</w:t>
            </w:r>
          </w:p>
        </w:tc>
        <w:tc>
          <w:tcPr>
            <w:tcW w:w="1612" w:type="dxa"/>
          </w:tcPr>
          <w:p w:rsidR="00F85798" w:rsidRPr="00995733" w:rsidRDefault="00F85798" w:rsidP="0041210E">
            <w:pPr>
              <w:ind w:left="57" w:hanging="57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стоимость, млн. рублей</w:t>
            </w:r>
          </w:p>
        </w:tc>
        <w:tc>
          <w:tcPr>
            <w:tcW w:w="2319" w:type="dxa"/>
          </w:tcPr>
          <w:p w:rsidR="00F85798" w:rsidRPr="00995733" w:rsidRDefault="00F85798" w:rsidP="0041210E">
            <w:pPr>
              <w:ind w:left="57" w:hanging="57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количество создаваемых рабочих мест</w:t>
            </w:r>
          </w:p>
        </w:tc>
      </w:tr>
      <w:tr w:rsidR="00F85798" w:rsidRPr="00995733" w:rsidTr="00BB3DB9">
        <w:tc>
          <w:tcPr>
            <w:tcW w:w="704" w:type="dxa"/>
          </w:tcPr>
          <w:p w:rsidR="00F85798" w:rsidRPr="00995733" w:rsidRDefault="00EF025C" w:rsidP="00BB3DB9">
            <w:pPr>
              <w:ind w:left="57" w:hanging="35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85798" w:rsidRPr="00995733" w:rsidRDefault="00957FE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КФХ «Агрос»</w:t>
            </w:r>
          </w:p>
        </w:tc>
        <w:tc>
          <w:tcPr>
            <w:tcW w:w="5487" w:type="dxa"/>
            <w:vAlign w:val="center"/>
          </w:tcPr>
          <w:p w:rsidR="00F85798" w:rsidRPr="00BB3DB9" w:rsidRDefault="00BB3DB9" w:rsidP="008F4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3DB9">
              <w:rPr>
                <w:rFonts w:ascii="Times New Roman" w:hAnsi="Times New Roman" w:cs="Times New Roman"/>
                <w:color w:val="000000"/>
              </w:rPr>
              <w:t>Модернизация элеватора</w:t>
            </w:r>
          </w:p>
        </w:tc>
        <w:tc>
          <w:tcPr>
            <w:tcW w:w="1696" w:type="dxa"/>
            <w:vAlign w:val="center"/>
          </w:tcPr>
          <w:p w:rsidR="00F85798" w:rsidRPr="00BB3DB9" w:rsidRDefault="00B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612" w:type="dxa"/>
            <w:vAlign w:val="center"/>
          </w:tcPr>
          <w:p w:rsidR="00F85798" w:rsidRPr="00BB3DB9" w:rsidRDefault="00B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319" w:type="dxa"/>
          </w:tcPr>
          <w:p w:rsidR="00F85798" w:rsidRPr="00BB3DB9" w:rsidRDefault="00BB3DB9" w:rsidP="00BB3DB9">
            <w:pPr>
              <w:ind w:left="57" w:firstLine="8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5798" w:rsidRPr="00995733" w:rsidTr="00BB3DB9">
        <w:tc>
          <w:tcPr>
            <w:tcW w:w="704" w:type="dxa"/>
          </w:tcPr>
          <w:p w:rsidR="00F85798" w:rsidRPr="00995733" w:rsidRDefault="00EF025C" w:rsidP="00BB3DB9">
            <w:pPr>
              <w:ind w:left="57" w:hanging="35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85798" w:rsidRPr="00995733" w:rsidRDefault="00EC72F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АО </w:t>
            </w:r>
            <w:r w:rsidR="00BB3DB9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Ульяновский</w:t>
            </w:r>
            <w:r w:rsidR="00BB3DB9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vAlign w:val="center"/>
          </w:tcPr>
          <w:p w:rsidR="00BB3DB9" w:rsidRDefault="00B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B3DB9">
              <w:rPr>
                <w:rFonts w:ascii="Times New Roman" w:hAnsi="Times New Roman" w:cs="Times New Roman"/>
                <w:color w:val="000000"/>
              </w:rPr>
              <w:t>Строительство двух корпусов по 300 голов для крупного рогатого скота и галереи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  <w:r w:rsidRPr="00BB3D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5798" w:rsidRPr="00BB3DB9" w:rsidRDefault="00BB3DB9" w:rsidP="00B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B3DB9">
              <w:rPr>
                <w:rFonts w:ascii="Times New Roman" w:hAnsi="Times New Roman" w:cs="Times New Roman"/>
                <w:color w:val="000000"/>
              </w:rPr>
              <w:t>Строительство доильно-молочного блока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B3D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96" w:type="dxa"/>
            <w:vAlign w:val="center"/>
          </w:tcPr>
          <w:p w:rsidR="00F85798" w:rsidRPr="00BB3DB9" w:rsidRDefault="00EC7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3DB9">
              <w:rPr>
                <w:rFonts w:ascii="Times New Roman" w:hAnsi="Times New Roman" w:cs="Times New Roman"/>
                <w:color w:val="000000"/>
              </w:rPr>
              <w:t>2022-2023</w:t>
            </w:r>
          </w:p>
        </w:tc>
        <w:tc>
          <w:tcPr>
            <w:tcW w:w="1612" w:type="dxa"/>
            <w:vAlign w:val="center"/>
          </w:tcPr>
          <w:p w:rsidR="00F85798" w:rsidRPr="00BB3DB9" w:rsidRDefault="00B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319" w:type="dxa"/>
          </w:tcPr>
          <w:p w:rsidR="00F85798" w:rsidRPr="00BB3DB9" w:rsidRDefault="00BB3DB9" w:rsidP="00BB3DB9">
            <w:pPr>
              <w:ind w:left="57" w:firstLine="8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5798" w:rsidRPr="00995733" w:rsidTr="00BB3DB9">
        <w:tc>
          <w:tcPr>
            <w:tcW w:w="704" w:type="dxa"/>
          </w:tcPr>
          <w:p w:rsidR="00F85798" w:rsidRPr="00995733" w:rsidRDefault="00EF025C" w:rsidP="00BB3DB9">
            <w:pPr>
              <w:ind w:left="57" w:hanging="35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85798" w:rsidRPr="00995733" w:rsidRDefault="00BB3DB9" w:rsidP="00EC72F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НПГ «Сады Придонья»</w:t>
            </w:r>
          </w:p>
        </w:tc>
        <w:tc>
          <w:tcPr>
            <w:tcW w:w="5487" w:type="dxa"/>
            <w:vAlign w:val="center"/>
          </w:tcPr>
          <w:p w:rsidR="00F85798" w:rsidRPr="00BB3DB9" w:rsidRDefault="00B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3DB9">
              <w:rPr>
                <w:rFonts w:ascii="Times New Roman" w:hAnsi="Times New Roman" w:cs="Times New Roman"/>
                <w:color w:val="000000"/>
              </w:rPr>
              <w:t>Закладка садов интенсивного типа</w:t>
            </w:r>
          </w:p>
        </w:tc>
        <w:tc>
          <w:tcPr>
            <w:tcW w:w="1696" w:type="dxa"/>
            <w:vAlign w:val="center"/>
          </w:tcPr>
          <w:p w:rsidR="00F85798" w:rsidRPr="00BB3DB9" w:rsidRDefault="00B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2016-2023</w:t>
            </w:r>
          </w:p>
        </w:tc>
        <w:tc>
          <w:tcPr>
            <w:tcW w:w="1612" w:type="dxa"/>
            <w:vAlign w:val="center"/>
          </w:tcPr>
          <w:p w:rsidR="00F85798" w:rsidRPr="00BB3DB9" w:rsidRDefault="00B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</w:t>
            </w:r>
          </w:p>
        </w:tc>
        <w:tc>
          <w:tcPr>
            <w:tcW w:w="2319" w:type="dxa"/>
          </w:tcPr>
          <w:p w:rsidR="00F85798" w:rsidRPr="00BB3DB9" w:rsidRDefault="00BB3DB9" w:rsidP="00BB3DB9">
            <w:pPr>
              <w:ind w:left="57" w:firstLine="8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76A77" w:rsidRPr="00995733" w:rsidRDefault="00976A77" w:rsidP="00493EAF">
      <w:pPr>
        <w:spacing w:after="0" w:line="240" w:lineRule="auto"/>
        <w:ind w:left="57" w:firstLine="510"/>
        <w:jc w:val="center"/>
        <w:rPr>
          <w:rFonts w:ascii="PT Astra Serif" w:hAnsi="PT Astra Serif" w:cstheme="minorHAnsi"/>
          <w:b/>
          <w:sz w:val="24"/>
          <w:szCs w:val="24"/>
          <w:highlight w:val="yellow"/>
        </w:rPr>
      </w:pPr>
    </w:p>
    <w:p w:rsidR="00976A77" w:rsidRPr="00995733" w:rsidRDefault="00976A77" w:rsidP="00493EAF">
      <w:pPr>
        <w:spacing w:after="0" w:line="240" w:lineRule="auto"/>
        <w:ind w:left="57" w:firstLine="510"/>
        <w:jc w:val="center"/>
        <w:rPr>
          <w:rFonts w:ascii="PT Astra Serif" w:hAnsi="PT Astra Serif" w:cstheme="minorHAnsi"/>
          <w:b/>
          <w:sz w:val="24"/>
          <w:szCs w:val="24"/>
          <w:highlight w:val="yellow"/>
        </w:rPr>
      </w:pPr>
    </w:p>
    <w:p w:rsidR="00493EAF" w:rsidRPr="00995733" w:rsidRDefault="00493EAF" w:rsidP="00493EAF">
      <w:pPr>
        <w:spacing w:after="0" w:line="240" w:lineRule="auto"/>
        <w:ind w:left="57" w:firstLine="510"/>
        <w:jc w:val="center"/>
        <w:rPr>
          <w:rFonts w:ascii="PT Astra Serif" w:hAnsi="PT Astra Serif" w:cstheme="minorHAnsi"/>
          <w:b/>
          <w:sz w:val="24"/>
          <w:szCs w:val="24"/>
        </w:rPr>
      </w:pPr>
      <w:r w:rsidRPr="00995733">
        <w:rPr>
          <w:rFonts w:ascii="PT Astra Serif" w:hAnsi="PT Astra Serif" w:cstheme="minorHAnsi"/>
          <w:b/>
          <w:sz w:val="24"/>
          <w:szCs w:val="24"/>
        </w:rPr>
        <w:t>Перечень</w:t>
      </w:r>
      <w:r w:rsidR="00976A77" w:rsidRPr="00995733">
        <w:rPr>
          <w:rFonts w:ascii="PT Astra Serif" w:hAnsi="PT Astra Serif" w:cstheme="minorHAnsi"/>
          <w:b/>
          <w:sz w:val="24"/>
          <w:szCs w:val="24"/>
        </w:rPr>
        <w:t xml:space="preserve"> </w:t>
      </w:r>
      <w:r w:rsidR="009B7A7B" w:rsidRPr="00995733">
        <w:rPr>
          <w:rFonts w:ascii="PT Astra Serif" w:hAnsi="PT Astra Serif" w:cstheme="minorHAnsi"/>
          <w:b/>
          <w:sz w:val="24"/>
          <w:szCs w:val="24"/>
        </w:rPr>
        <w:t xml:space="preserve">(возможных) </w:t>
      </w:r>
      <w:r w:rsidRPr="00995733">
        <w:rPr>
          <w:rFonts w:ascii="PT Astra Serif" w:hAnsi="PT Astra Serif" w:cstheme="minorHAnsi"/>
          <w:b/>
          <w:sz w:val="24"/>
          <w:szCs w:val="24"/>
        </w:rPr>
        <w:t>инвестиционных проектов</w:t>
      </w:r>
    </w:p>
    <w:p w:rsidR="0098788D" w:rsidRDefault="0098788D" w:rsidP="00F528A7">
      <w:pPr>
        <w:spacing w:after="0" w:line="240" w:lineRule="auto"/>
        <w:ind w:left="57" w:firstLine="510"/>
        <w:jc w:val="center"/>
        <w:rPr>
          <w:rFonts w:ascii="PT Astra Serif" w:hAnsi="PT Astra Serif"/>
          <w:b/>
          <w:sz w:val="24"/>
          <w:szCs w:val="24"/>
        </w:rPr>
      </w:pPr>
    </w:p>
    <w:p w:rsidR="00BB3DB9" w:rsidRPr="00693C22" w:rsidRDefault="00BB3DB9" w:rsidP="00BB3DB9">
      <w:pPr>
        <w:keepNext/>
        <w:tabs>
          <w:tab w:val="left" w:pos="195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693C22">
        <w:rPr>
          <w:rFonts w:ascii="Times New Roman" w:eastAsia="Times New Roman" w:hAnsi="Times New Roman" w:cs="Times New Roman"/>
          <w:b/>
          <w:lang w:eastAsia="ru-RU"/>
        </w:rPr>
        <w:t>свободн</w:t>
      </w:r>
      <w:r w:rsidR="00693C22" w:rsidRPr="00693C22">
        <w:rPr>
          <w:rFonts w:ascii="Times New Roman" w:eastAsia="Times New Roman" w:hAnsi="Times New Roman" w:cs="Times New Roman"/>
          <w:b/>
          <w:lang w:eastAsia="ru-RU"/>
        </w:rPr>
        <w:t>ая</w:t>
      </w:r>
      <w:r w:rsidRPr="00693C22">
        <w:rPr>
          <w:rFonts w:ascii="Times New Roman" w:eastAsia="Times New Roman" w:hAnsi="Times New Roman" w:cs="Times New Roman"/>
          <w:b/>
          <w:lang w:eastAsia="ru-RU"/>
        </w:rPr>
        <w:t xml:space="preserve"> производственн</w:t>
      </w:r>
      <w:r w:rsidR="00693C22" w:rsidRPr="00693C22">
        <w:rPr>
          <w:rFonts w:ascii="Times New Roman" w:eastAsia="Times New Roman" w:hAnsi="Times New Roman" w:cs="Times New Roman"/>
          <w:b/>
          <w:lang w:eastAsia="ru-RU"/>
        </w:rPr>
        <w:t>ая</w:t>
      </w:r>
      <w:r w:rsidRPr="00693C22">
        <w:rPr>
          <w:rFonts w:ascii="Times New Roman" w:eastAsia="Times New Roman" w:hAnsi="Times New Roman" w:cs="Times New Roman"/>
          <w:b/>
          <w:lang w:eastAsia="ru-RU"/>
        </w:rPr>
        <w:t xml:space="preserve"> площадки и оборудовани</w:t>
      </w:r>
      <w:r w:rsidR="00693C22" w:rsidRPr="00693C22">
        <w:rPr>
          <w:rFonts w:ascii="Times New Roman" w:eastAsia="Times New Roman" w:hAnsi="Times New Roman" w:cs="Times New Roman"/>
          <w:b/>
          <w:lang w:eastAsia="ru-RU"/>
        </w:rPr>
        <w:t>е</w:t>
      </w:r>
    </w:p>
    <w:p w:rsidR="00BB3DB9" w:rsidRPr="00693C22" w:rsidRDefault="00BB3DB9" w:rsidP="00BB3D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693C22">
        <w:rPr>
          <w:rFonts w:ascii="Times New Roman" w:eastAsia="Times New Roman" w:hAnsi="Times New Roman" w:cs="Times New Roman"/>
          <w:b/>
          <w:lang w:eastAsia="ru-RU"/>
        </w:rPr>
        <w:t>территории для застройки № 1</w:t>
      </w:r>
    </w:p>
    <w:p w:rsidR="00693C22" w:rsidRPr="00BB3DB9" w:rsidRDefault="00693C22" w:rsidP="00BB3D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5670"/>
      </w:tblGrid>
      <w:tr w:rsidR="00BB3DB9" w:rsidRPr="00BB3DB9" w:rsidTr="00BB3DB9">
        <w:trPr>
          <w:cantSplit/>
        </w:trPr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Ртищевский муниципальный район</w:t>
            </w:r>
          </w:p>
        </w:tc>
      </w:tr>
      <w:tr w:rsidR="00BB3DB9" w:rsidRPr="00BB3DB9" w:rsidTr="00BB3DB9">
        <w:trPr>
          <w:cantSplit/>
        </w:trPr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Название площадки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Сельскохозяйственное предприятие</w:t>
            </w:r>
          </w:p>
        </w:tc>
      </w:tr>
      <w:tr w:rsidR="00BB3DB9" w:rsidRPr="00BB3DB9" w:rsidTr="00BB3DB9">
        <w:trPr>
          <w:cantSplit/>
        </w:trPr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</w:t>
            </w:r>
          </w:p>
        </w:tc>
      </w:tr>
      <w:tr w:rsidR="00BB3DB9" w:rsidRPr="00BB3DB9" w:rsidTr="00BB3DB9">
        <w:trPr>
          <w:cantSplit/>
        </w:trPr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</w:tr>
      <w:tr w:rsidR="00BB3DB9" w:rsidRPr="00BB3DB9" w:rsidTr="00BB3DB9">
        <w:trPr>
          <w:cantSplit/>
        </w:trPr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B3DB9" w:rsidRPr="00BB3DB9" w:rsidRDefault="00BB3DB9" w:rsidP="00BB3DB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сведения о площадке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5670"/>
      </w:tblGrid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Собственник (правообладатель) площадки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Ртищевский муниципальный район</w:t>
            </w:r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адрес, телефон, адрес электронной почты, </w:t>
            </w:r>
          </w:p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Интернет- сайта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412030,Ртищево</w:t>
            </w:r>
            <w:proofErr w:type="gram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Красная, д. 6 администрация 8(84540) 4-20-10,</w:t>
            </w:r>
          </w:p>
          <w:p w:rsidR="00BB3DB9" w:rsidRPr="00BB3DB9" w:rsidRDefault="00CC21F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AU" w:eastAsia="ru-RU"/>
                </w:rPr>
                <w:t>rtish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evomr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AU" w:eastAsia="ru-RU"/>
                </w:rPr>
                <w:t>ru</w:t>
              </w:r>
            </w:hyperlink>
          </w:p>
          <w:p w:rsidR="00BB3DB9" w:rsidRPr="00BB3DB9" w:rsidRDefault="00CC21F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http://rtishevo.sarmo.ru/investitsionnaya-deyatelnost/</w:t>
              </w:r>
            </w:hyperlink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Контактное лицо 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экономики и инвестиционной политики администрации Демина Анна Вячеславовна</w:t>
            </w:r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Телефон, адрес электронной почты  контактного лица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8(84540) 4-11-33; </w:t>
            </w:r>
          </w:p>
          <w:p w:rsidR="00BB3DB9" w:rsidRPr="00BB3DB9" w:rsidRDefault="00BB3DB9" w:rsidP="00BB3DB9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shd w:val="clear" w:color="auto" w:fill="FFFFFF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rt-econom@mail.ru</w:t>
            </w:r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расположения площадки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часть г. Ртищево Саратовской обл.</w:t>
            </w:r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га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 га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права на земельный участок и иные объекты недвижимости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Возможность расширения 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Близлежащие производственные объекты и расстояние до них 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Сельскохозяйственные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км</w:t>
              </w:r>
            </w:smartTag>
          </w:p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Промышленные – ОАО «Аргон»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Расстояние до ближайших жилых домов  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0.8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0.8 км</w:t>
              </w:r>
            </w:smartTag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ограждений 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B3DB9" w:rsidRPr="00BB3DB9" w:rsidTr="00BB3DB9">
        <w:trPr>
          <w:cantSplit/>
        </w:trPr>
        <w:tc>
          <w:tcPr>
            <w:tcW w:w="13887" w:type="dxa"/>
            <w:gridSpan w:val="2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Удаленность  участка (в км) от:</w:t>
            </w:r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 субъекта РФ, в котором находится площадка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Саратов,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 км</w:t>
              </w:r>
            </w:smartTag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 другого ближайшего  субъекта  Российской Федерации 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Пенза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150 км</w:t>
              </w:r>
            </w:smartTag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ближайшего города 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Аркадак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40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Аткарск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 км</w:t>
              </w:r>
            </w:smartTag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автодороги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Саратов –Тамбов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железной дороги 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Юго- Восточная ж/д ст. Ртищево-1- 150м</w:t>
            </w:r>
          </w:p>
        </w:tc>
      </w:tr>
      <w:tr w:rsidR="00BB3DB9" w:rsidRPr="00BB3DB9" w:rsidTr="00BB3DB9">
        <w:tc>
          <w:tcPr>
            <w:tcW w:w="8217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речного порта, пристани </w:t>
            </w:r>
          </w:p>
        </w:tc>
        <w:tc>
          <w:tcPr>
            <w:tcW w:w="567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Саратовский речной порт, 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240 км</w:t>
              </w:r>
            </w:smartTag>
          </w:p>
        </w:tc>
      </w:tr>
    </w:tbl>
    <w:p w:rsidR="00BB3DB9" w:rsidRDefault="00BB3DB9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</w:p>
    <w:p w:rsidR="00BB3DB9" w:rsidRPr="00693C22" w:rsidRDefault="00BB3DB9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</w:pPr>
      <w:r w:rsidRPr="00693C22"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  <w:t>Характеристика инфраструктуры</w:t>
      </w:r>
    </w:p>
    <w:p w:rsidR="00BB3DB9" w:rsidRPr="00BB3DB9" w:rsidRDefault="00BB3DB9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977"/>
        <w:gridCol w:w="1559"/>
        <w:gridCol w:w="4395"/>
      </w:tblGrid>
      <w:tr w:rsidR="00BB3DB9" w:rsidRPr="00BB3DB9" w:rsidTr="00BB3DB9">
        <w:tc>
          <w:tcPr>
            <w:tcW w:w="3964" w:type="dxa"/>
          </w:tcPr>
          <w:p w:rsidR="00BB3DB9" w:rsidRPr="00BB3DB9" w:rsidRDefault="00BB3DB9" w:rsidP="00BB3DB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инфраструктуры</w:t>
            </w:r>
          </w:p>
        </w:tc>
        <w:tc>
          <w:tcPr>
            <w:tcW w:w="297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Единицы измерения 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4395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Описание </w:t>
            </w: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B3DB9" w:rsidRPr="00BB3DB9" w:rsidTr="00BB3DB9">
        <w:tc>
          <w:tcPr>
            <w:tcW w:w="3964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297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м³/час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 участка проходит газопровод О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219 мм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 атм.</w:t>
            </w:r>
          </w:p>
        </w:tc>
      </w:tr>
      <w:tr w:rsidR="00BB3DB9" w:rsidRPr="00BB3DB9" w:rsidTr="00BB3DB9">
        <w:tc>
          <w:tcPr>
            <w:tcW w:w="3964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97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964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297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964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97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 участка проходит ВЛ – 10 </w:t>
            </w: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резерв мощности до 1500 Квт</w:t>
            </w:r>
          </w:p>
        </w:tc>
      </w:tr>
      <w:tr w:rsidR="00BB3DB9" w:rsidRPr="00BB3DB9" w:rsidTr="00BB3DB9">
        <w:tc>
          <w:tcPr>
            <w:tcW w:w="3964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297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BB3DB9" w:rsidRPr="00BB3DB9" w:rsidTr="00BB3DB9">
        <w:tc>
          <w:tcPr>
            <w:tcW w:w="3964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297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964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Очистные сооружения</w:t>
            </w:r>
          </w:p>
        </w:tc>
        <w:tc>
          <w:tcPr>
            <w:tcW w:w="297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964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Котельные установки</w:t>
            </w:r>
          </w:p>
        </w:tc>
        <w:tc>
          <w:tcPr>
            <w:tcW w:w="297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B3DB9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B3DB9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3C22">
        <w:rPr>
          <w:rFonts w:ascii="Times New Roman" w:eastAsia="Times New Roman" w:hAnsi="Times New Roman" w:cs="Times New Roman"/>
          <w:b/>
          <w:bCs/>
          <w:lang w:eastAsia="ru-RU"/>
        </w:rPr>
        <w:t>Основные параметры зданий и сооружений, расположенных на площадке</w:t>
      </w:r>
    </w:p>
    <w:p w:rsidR="00693C22" w:rsidRPr="00693C22" w:rsidRDefault="00693C22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559"/>
        <w:gridCol w:w="1276"/>
        <w:gridCol w:w="1417"/>
        <w:gridCol w:w="1276"/>
        <w:gridCol w:w="1701"/>
      </w:tblGrid>
      <w:tr w:rsidR="00BB3DB9" w:rsidRPr="00BB3DB9" w:rsidTr="00BB3DB9">
        <w:trPr>
          <w:trHeight w:val="1033"/>
        </w:trPr>
        <w:tc>
          <w:tcPr>
            <w:tcW w:w="152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здания, сооружения</w:t>
            </w:r>
          </w:p>
        </w:tc>
        <w:tc>
          <w:tcPr>
            <w:tcW w:w="1134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</w:t>
            </w: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 этажа</w:t>
            </w:r>
          </w:p>
        </w:tc>
        <w:tc>
          <w:tcPr>
            <w:tcW w:w="141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Строительный материал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Износ</w:t>
            </w:r>
          </w:p>
        </w:tc>
        <w:tc>
          <w:tcPr>
            <w:tcW w:w="1701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расширения</w:t>
            </w:r>
          </w:p>
        </w:tc>
      </w:tr>
      <w:tr w:rsidR="00BB3DB9" w:rsidRPr="00BB3DB9" w:rsidTr="00BB3DB9">
        <w:tc>
          <w:tcPr>
            <w:tcW w:w="152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</w:tbl>
    <w:p w:rsidR="00BB3DB9" w:rsidRPr="00BB3DB9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B3DB9" w:rsidRPr="00BB3DB9" w:rsidRDefault="00BB3DB9" w:rsidP="00BB3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Предложения по использованию площадки: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Сельскохозяйственное предприятие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Рассматриваются предложения инвестора по смене использования площадки.</w:t>
      </w:r>
    </w:p>
    <w:p w:rsidR="00BB3DB9" w:rsidRPr="00BB3DB9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квартал – 64: 47: 05 10 05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C22" w:rsidRPr="00693C22" w:rsidRDefault="00693C22" w:rsidP="00693C22">
      <w:pPr>
        <w:keepNext/>
        <w:tabs>
          <w:tab w:val="left" w:pos="195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693C22">
        <w:rPr>
          <w:rFonts w:ascii="Times New Roman" w:eastAsia="Times New Roman" w:hAnsi="Times New Roman" w:cs="Times New Roman"/>
          <w:b/>
          <w:lang w:eastAsia="ru-RU"/>
        </w:rPr>
        <w:t>свободная производственная площадки и оборудование</w:t>
      </w:r>
    </w:p>
    <w:p w:rsidR="00693C22" w:rsidRDefault="00693C22" w:rsidP="00693C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территории для застройки № 2</w:t>
      </w:r>
    </w:p>
    <w:p w:rsidR="00693C22" w:rsidRPr="00693C22" w:rsidRDefault="00693C22" w:rsidP="00693C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  <w:gridCol w:w="5528"/>
      </w:tblGrid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Ртищевский муниципальный район Шило-</w:t>
            </w: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Голицынское</w:t>
            </w:r>
            <w:proofErr w:type="spell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Название площадки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Сельскохозяйственное предприятие</w:t>
            </w:r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</w:t>
            </w:r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Сельхозназначения</w:t>
            </w:r>
            <w:proofErr w:type="spellEnd"/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B3DB9" w:rsidRPr="00BB3DB9" w:rsidRDefault="00BB3DB9" w:rsidP="00BB3DB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3DB9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Основные сведения о площадке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  <w:gridCol w:w="5528"/>
      </w:tblGrid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Собственник площадки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Ртищевский муниципальный район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адрес, телефон, адрес электронной почты, </w:t>
            </w:r>
          </w:p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Интернет- сайта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412030,Ртищево</w:t>
            </w:r>
            <w:proofErr w:type="gram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Красная, д. 6 администрация 8(84540) 4-20-10,</w:t>
            </w:r>
          </w:p>
          <w:p w:rsidR="00BB3DB9" w:rsidRPr="00BB3DB9" w:rsidRDefault="00CC21F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AU" w:eastAsia="ru-RU"/>
                </w:rPr>
                <w:t>rtish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evomr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AU" w:eastAsia="ru-RU"/>
                </w:rPr>
                <w:t>ru</w:t>
              </w:r>
              <w:proofErr w:type="spellEnd"/>
            </w:hyperlink>
          </w:p>
          <w:p w:rsidR="00BB3DB9" w:rsidRPr="00BB3DB9" w:rsidRDefault="00CC21F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http://rtishevo.sarmo.ru/investitsionnaya-deyatelnost/</w:t>
              </w:r>
            </w:hyperlink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Контактное лицо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экономики и инвестиционной политики администрации Демина Анна Вячеславовна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Телефон, адрес электронной почты  контактного лица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8(84540) 4-11-33; </w:t>
            </w:r>
          </w:p>
          <w:p w:rsidR="00BB3DB9" w:rsidRPr="00BB3DB9" w:rsidRDefault="00BB3DB9" w:rsidP="00BB3DB9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shd w:val="clear" w:color="auto" w:fill="FFFFFF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rt-econom@mail.ru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расположения площадки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Саратовской обл. Ртищевский район с. Шило-Голицыно в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0,7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от поселка </w:t>
            </w: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М.Горького</w:t>
            </w:r>
            <w:proofErr w:type="spellEnd"/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га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 га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права на земельный участок и иные объекты недвижимости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Возможность расширения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Близлежащие производственные объекты и расстояние до них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Сельскохозяйственные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км</w:t>
              </w:r>
            </w:smartTag>
          </w:p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Промышленные – ОАО «Аргон» -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Расстояние до ближайших жилых домов 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0.7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0.7 км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ограждений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B3DB9" w:rsidRPr="00BB3DB9" w:rsidTr="00BB3DB9">
        <w:trPr>
          <w:cantSplit/>
        </w:trPr>
        <w:tc>
          <w:tcPr>
            <w:tcW w:w="13887" w:type="dxa"/>
            <w:gridSpan w:val="2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Удаленность  участка ( в км) от: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 субъекта РФ, в котором находится площадка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Саратов, </w:t>
            </w:r>
            <w:smartTag w:uri="urn:schemas-microsoft-com:office:smarttags" w:element="metricconverter">
              <w:smartTagPr>
                <w:attr w:name="ProductID" w:val="19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190 км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 другого ближайшего  субъекта  Российской Федерации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Пенза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150 км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ближайшего города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Аркадак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40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Аткарск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 км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Саратов – Тамбов – Москва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железной дороги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Юго- Восточная ж/д ст. Ртищево-1- 200м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речного порта, пристани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Саратовский речной порт, 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240 км</w:t>
              </w:r>
            </w:smartTag>
          </w:p>
        </w:tc>
      </w:tr>
    </w:tbl>
    <w:p w:rsidR="00693C22" w:rsidRDefault="00693C22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eastAsia="ru-RU"/>
        </w:rPr>
      </w:pPr>
    </w:p>
    <w:p w:rsidR="00BB3DB9" w:rsidRPr="00693C22" w:rsidRDefault="00BB3DB9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lang w:eastAsia="ru-RU"/>
        </w:rPr>
      </w:pPr>
      <w:r w:rsidRPr="00693C22">
        <w:rPr>
          <w:rFonts w:ascii="Times New Roman" w:eastAsia="Times New Roman" w:hAnsi="Times New Roman" w:cs="Times New Roman"/>
          <w:b/>
          <w:color w:val="000000"/>
          <w:spacing w:val="20"/>
          <w:lang w:eastAsia="ru-RU"/>
        </w:rPr>
        <w:t>Характеристика инфраструктуры</w:t>
      </w:r>
    </w:p>
    <w:p w:rsidR="00693C22" w:rsidRPr="00693C22" w:rsidRDefault="00693C22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eastAsia="ru-RU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268"/>
        <w:gridCol w:w="2410"/>
        <w:gridCol w:w="5528"/>
      </w:tblGrid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инфраструктуры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Единицы измерения 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Описание </w:t>
            </w: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м³/час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 участка проходит газопровод О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219 мм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 атм.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 участка проходит ВЛ – 10 </w:t>
            </w: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резерв мощности до 1500 Квт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Недалеко от участка протекает  река </w:t>
            </w: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Изнаир</w:t>
            </w:r>
            <w:proofErr w:type="spell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возможно бурение артезианской скважины, имеется возможность подключения к существующей скважине в селе Шило-Голицыно или строительство водозабора.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Очистные сооружения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Котельные установки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93C22" w:rsidRDefault="00693C22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3DB9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3C22">
        <w:rPr>
          <w:rFonts w:ascii="Times New Roman" w:eastAsia="Times New Roman" w:hAnsi="Times New Roman" w:cs="Times New Roman"/>
          <w:b/>
          <w:bCs/>
          <w:lang w:eastAsia="ru-RU"/>
        </w:rPr>
        <w:t>Основные параметры зданий и сооружений, расположенных на площадке</w:t>
      </w:r>
    </w:p>
    <w:p w:rsidR="00693C22" w:rsidRPr="00693C22" w:rsidRDefault="00693C22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559"/>
        <w:gridCol w:w="1276"/>
        <w:gridCol w:w="1417"/>
        <w:gridCol w:w="1276"/>
        <w:gridCol w:w="2180"/>
      </w:tblGrid>
      <w:tr w:rsidR="00BB3DB9" w:rsidRPr="00BB3DB9" w:rsidTr="00BB3DB9">
        <w:trPr>
          <w:trHeight w:val="1033"/>
        </w:trPr>
        <w:tc>
          <w:tcPr>
            <w:tcW w:w="152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здания, сооружения</w:t>
            </w:r>
          </w:p>
        </w:tc>
        <w:tc>
          <w:tcPr>
            <w:tcW w:w="1134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</w:t>
            </w: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 этажа</w:t>
            </w:r>
          </w:p>
        </w:tc>
        <w:tc>
          <w:tcPr>
            <w:tcW w:w="141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Строительный материал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Износ</w:t>
            </w:r>
          </w:p>
        </w:tc>
        <w:tc>
          <w:tcPr>
            <w:tcW w:w="218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расширения</w:t>
            </w:r>
          </w:p>
        </w:tc>
      </w:tr>
      <w:tr w:rsidR="00BB3DB9" w:rsidRPr="00BB3DB9" w:rsidTr="00BB3DB9">
        <w:tc>
          <w:tcPr>
            <w:tcW w:w="152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8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</w:tbl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B3DB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Предложения по использованию площадки: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3DB9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Сельскохозяйственное предприятие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Рассматриваются предложения инвестора по смене использования площадки</w:t>
      </w:r>
    </w:p>
    <w:p w:rsidR="00BB3DB9" w:rsidRPr="00BB3DB9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квартал – 64: </w:t>
      </w:r>
      <w:proofErr w:type="gramStart"/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>30 :</w:t>
      </w:r>
      <w:proofErr w:type="gramEnd"/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19 01 10</w:t>
      </w:r>
    </w:p>
    <w:p w:rsidR="00BB3DB9" w:rsidRPr="00BB3DB9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DB9" w:rsidRPr="00BB3DB9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C22" w:rsidRPr="00693C22" w:rsidRDefault="00693C22" w:rsidP="00693C22">
      <w:pPr>
        <w:keepNext/>
        <w:tabs>
          <w:tab w:val="left" w:pos="195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693C22">
        <w:rPr>
          <w:rFonts w:ascii="Times New Roman" w:eastAsia="Times New Roman" w:hAnsi="Times New Roman" w:cs="Times New Roman"/>
          <w:b/>
          <w:lang w:eastAsia="ru-RU"/>
        </w:rPr>
        <w:t>свободная производственная площадки и оборудование</w:t>
      </w:r>
    </w:p>
    <w:p w:rsidR="00BB3DB9" w:rsidRDefault="00693C22" w:rsidP="00693C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территории для застройки </w:t>
      </w:r>
      <w:r w:rsidR="00BB3DB9" w:rsidRPr="00693C22">
        <w:rPr>
          <w:rFonts w:ascii="Times New Roman" w:eastAsia="Times New Roman" w:hAnsi="Times New Roman" w:cs="Times New Roman"/>
          <w:b/>
          <w:lang w:eastAsia="ru-RU"/>
        </w:rPr>
        <w:t>№ 3</w:t>
      </w:r>
    </w:p>
    <w:p w:rsidR="00693C22" w:rsidRPr="00693C22" w:rsidRDefault="00693C22" w:rsidP="00693C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  <w:gridCol w:w="5528"/>
      </w:tblGrid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Ртищевский муниципальный район Шило-</w:t>
            </w: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Голицынское</w:t>
            </w:r>
            <w:proofErr w:type="spell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Название площадки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Сельскохозяйственное предприятие</w:t>
            </w:r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</w:t>
            </w:r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Сельхозназначения</w:t>
            </w:r>
            <w:proofErr w:type="spellEnd"/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B3DB9" w:rsidRPr="00BB3DB9" w:rsidRDefault="00BB3DB9" w:rsidP="00BB3DB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сведения о площадке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  <w:gridCol w:w="5528"/>
      </w:tblGrid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Собственник площадки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Ртищевский муниципальный район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адрес, телефон, адрес электронной почты, </w:t>
            </w:r>
          </w:p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Интернет- сайта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412030,Ртищево</w:t>
            </w:r>
            <w:proofErr w:type="gram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Красная, д. 6 администрация 8(84540) 4-20-10,</w:t>
            </w:r>
          </w:p>
          <w:p w:rsidR="00BB3DB9" w:rsidRPr="00BB3DB9" w:rsidRDefault="00CC21F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AU" w:eastAsia="ru-RU"/>
                </w:rPr>
                <w:t>rtish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evomr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AU" w:eastAsia="ru-RU"/>
                </w:rPr>
                <w:t>ru</w:t>
              </w:r>
              <w:proofErr w:type="spellEnd"/>
            </w:hyperlink>
          </w:p>
          <w:p w:rsidR="00BB3DB9" w:rsidRPr="00BB3DB9" w:rsidRDefault="00CC21F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http://rtishevo.sarmo.ru/investitsionnaya-deyatelnost/</w:t>
              </w:r>
            </w:hyperlink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Контактное лицо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экономики и инвестиционной политики администрации Демина Анна Вячеславовна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Телефон, адрес электронной почты  контактного лица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8(84540) 4-11-33; </w:t>
            </w:r>
          </w:p>
          <w:p w:rsidR="00BB3DB9" w:rsidRPr="00BB3DB9" w:rsidRDefault="00BB3DB9" w:rsidP="00BB3DB9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shd w:val="clear" w:color="auto" w:fill="FFFFFF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rt-econom@mail.ru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расположения площадки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Саратовской обл. Ртищевский район с. Шило-Голицыно в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0,7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от поселка </w:t>
            </w: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М.Горького</w:t>
            </w:r>
            <w:proofErr w:type="spellEnd"/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га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 га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права на земельный участок и иные объекты недвижимости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Возможность расширения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Близлежащие производственные объекты и расстояние до них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Сельскохозяйственные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км</w:t>
              </w:r>
            </w:smartTag>
          </w:p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Промышленные – ОАО «Аргон» -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Расстояние до ближайших жилых домов 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0.7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0.7 км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ограждений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B3DB9" w:rsidRPr="00BB3DB9" w:rsidTr="00BB3DB9">
        <w:trPr>
          <w:cantSplit/>
        </w:trPr>
        <w:tc>
          <w:tcPr>
            <w:tcW w:w="13887" w:type="dxa"/>
            <w:gridSpan w:val="2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Удаленность  участка ( в км) от: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 субъекта РФ, в котором находится площадка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Саратов, </w:t>
            </w:r>
            <w:smartTag w:uri="urn:schemas-microsoft-com:office:smarttags" w:element="metricconverter">
              <w:smartTagPr>
                <w:attr w:name="ProductID" w:val="19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190 км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 другого ближайшего  субъекта  Российской Федерации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Пенза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150 км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ближайшего города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Аркадак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40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Аткарск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 км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Саратов –Тамбов – Москва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железной дороги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Юго- Восточная ж/д ст. Ртищево-1- 200м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речного порта, пристани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Саратовский речной порт, 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240 км</w:t>
              </w:r>
            </w:smartTag>
          </w:p>
        </w:tc>
      </w:tr>
    </w:tbl>
    <w:p w:rsidR="00693C22" w:rsidRDefault="00693C22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lang w:eastAsia="ru-RU"/>
        </w:rPr>
      </w:pPr>
    </w:p>
    <w:p w:rsidR="00BB3DB9" w:rsidRDefault="00BB3DB9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lang w:eastAsia="ru-RU"/>
        </w:rPr>
      </w:pPr>
      <w:r w:rsidRPr="00693C22">
        <w:rPr>
          <w:rFonts w:ascii="Times New Roman" w:eastAsia="Times New Roman" w:hAnsi="Times New Roman" w:cs="Times New Roman"/>
          <w:b/>
          <w:color w:val="000000"/>
          <w:spacing w:val="20"/>
          <w:lang w:eastAsia="ru-RU"/>
        </w:rPr>
        <w:t>Характеристика инфраструктуры</w:t>
      </w:r>
    </w:p>
    <w:p w:rsidR="00693C22" w:rsidRPr="00693C22" w:rsidRDefault="00693C22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lang w:eastAsia="ru-RU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268"/>
        <w:gridCol w:w="2410"/>
        <w:gridCol w:w="5528"/>
      </w:tblGrid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инфраструктуры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Единицы измерения 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Описание </w:t>
            </w: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м³/час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 участка проходит газопровод О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219 мм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 атм.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Электроэнергия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 участка проходит ВЛ – 10 </w:t>
            </w: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резерв мощности до 1500 Квт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Недалеко от участка протекает  река </w:t>
            </w: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Изнаир</w:t>
            </w:r>
            <w:proofErr w:type="spell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возможно бурение артезианской скважины, имеется возможность подключения к существующей скважине в селе Шило -Голицыно или строительство водозабора.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Очистные сооружения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BB3DB9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Котельные установки</w:t>
            </w:r>
          </w:p>
        </w:tc>
        <w:tc>
          <w:tcPr>
            <w:tcW w:w="2268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93C22" w:rsidRDefault="00693C22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B3DB9" w:rsidRPr="00693C22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3C22">
        <w:rPr>
          <w:rFonts w:ascii="Times New Roman" w:eastAsia="Times New Roman" w:hAnsi="Times New Roman" w:cs="Times New Roman"/>
          <w:b/>
          <w:bCs/>
          <w:lang w:eastAsia="ru-RU"/>
        </w:rPr>
        <w:t>Основные параметры зданий и сооружений, расположенных на площадке</w:t>
      </w:r>
    </w:p>
    <w:p w:rsidR="00693C22" w:rsidRPr="00BB3DB9" w:rsidRDefault="00693C22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559"/>
        <w:gridCol w:w="1276"/>
        <w:gridCol w:w="1417"/>
        <w:gridCol w:w="1276"/>
        <w:gridCol w:w="2360"/>
      </w:tblGrid>
      <w:tr w:rsidR="00BB3DB9" w:rsidRPr="00BB3DB9" w:rsidTr="00BB3DB9">
        <w:trPr>
          <w:trHeight w:val="1033"/>
        </w:trPr>
        <w:tc>
          <w:tcPr>
            <w:tcW w:w="152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здания, сооружения</w:t>
            </w:r>
          </w:p>
        </w:tc>
        <w:tc>
          <w:tcPr>
            <w:tcW w:w="1134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</w:t>
            </w: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 этажа</w:t>
            </w:r>
          </w:p>
        </w:tc>
        <w:tc>
          <w:tcPr>
            <w:tcW w:w="141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Строительный материал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Износ</w:t>
            </w:r>
          </w:p>
        </w:tc>
        <w:tc>
          <w:tcPr>
            <w:tcW w:w="236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расширения</w:t>
            </w:r>
          </w:p>
        </w:tc>
      </w:tr>
      <w:tr w:rsidR="00BB3DB9" w:rsidRPr="00BB3DB9" w:rsidTr="00BB3DB9">
        <w:tc>
          <w:tcPr>
            <w:tcW w:w="152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6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</w:tbl>
    <w:p w:rsidR="00BB3DB9" w:rsidRPr="00BB3DB9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Предложения по использованию площадки: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3DB9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Сельскохозяйственное предприятие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Рассматриваются предложения инвестора по смене использования площадки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квартал – 64: 30: 19 01 11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3C22" w:rsidRPr="00BB3DB9" w:rsidRDefault="00693C22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C22" w:rsidRPr="00693C22" w:rsidRDefault="00693C22" w:rsidP="00693C22">
      <w:pPr>
        <w:keepNext/>
        <w:tabs>
          <w:tab w:val="left" w:pos="195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693C22">
        <w:rPr>
          <w:rFonts w:ascii="Times New Roman" w:eastAsia="Times New Roman" w:hAnsi="Times New Roman" w:cs="Times New Roman"/>
          <w:b/>
          <w:lang w:eastAsia="ru-RU"/>
        </w:rPr>
        <w:t>свободная производственная площадки и оборудование,</w:t>
      </w:r>
    </w:p>
    <w:p w:rsidR="00BB3DB9" w:rsidRPr="00693C22" w:rsidRDefault="00693C22" w:rsidP="00BB3D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693C22">
        <w:rPr>
          <w:rFonts w:ascii="Times New Roman" w:eastAsia="Times New Roman" w:hAnsi="Times New Roman" w:cs="Times New Roman"/>
          <w:b/>
          <w:lang w:eastAsia="ru-RU"/>
        </w:rPr>
        <w:t xml:space="preserve">территории для застройки </w:t>
      </w:r>
      <w:r w:rsidR="00BB3DB9" w:rsidRPr="00693C22">
        <w:rPr>
          <w:rFonts w:ascii="Times New Roman" w:eastAsia="Times New Roman" w:hAnsi="Times New Roman" w:cs="Times New Roman"/>
          <w:b/>
          <w:lang w:eastAsia="ru-RU"/>
        </w:rPr>
        <w:t>№ 4</w:t>
      </w:r>
    </w:p>
    <w:p w:rsidR="00693C22" w:rsidRPr="00BB3DB9" w:rsidRDefault="00693C22" w:rsidP="00BB3D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  <w:gridCol w:w="5528"/>
      </w:tblGrid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Ртищевский муниципальный район</w:t>
            </w:r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Название площадки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Сельскохозяйственное предприятие</w:t>
            </w:r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</w:t>
            </w:r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</w:tr>
      <w:tr w:rsidR="00BB3DB9" w:rsidRPr="00BB3DB9" w:rsidTr="00BB3DB9">
        <w:trPr>
          <w:cantSplit/>
        </w:trPr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B3DB9" w:rsidRPr="00BB3DB9" w:rsidRDefault="00BB3DB9" w:rsidP="00BB3DB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сведения о площадке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  <w:gridCol w:w="5528"/>
      </w:tblGrid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Собственник (правообладатель) площадки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Ртищевский муниципальный район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адрес, телефон, адрес электронной почты, </w:t>
            </w:r>
          </w:p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Интернет- сайта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412030,Ртищево</w:t>
            </w:r>
            <w:proofErr w:type="gram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Красная, д. 6 администрация 8(84540) 4-20-10,</w:t>
            </w:r>
          </w:p>
          <w:p w:rsidR="00BB3DB9" w:rsidRPr="00BB3DB9" w:rsidRDefault="00CC21F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AU" w:eastAsia="ru-RU"/>
                </w:rPr>
                <w:t>rtish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evomr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AU" w:eastAsia="ru-RU"/>
                </w:rPr>
                <w:t>ru</w:t>
              </w:r>
              <w:proofErr w:type="spellEnd"/>
            </w:hyperlink>
          </w:p>
          <w:p w:rsidR="00BB3DB9" w:rsidRPr="00BB3DB9" w:rsidRDefault="00CC21F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BB3DB9" w:rsidRPr="00BB3DB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http://rtishevo.sarmo.ru/investitsionnaya-deyatelnost/</w:t>
              </w:r>
            </w:hyperlink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Контактное лицо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экономики и инвестиционной политики администрации Демина Анна Вячеславовна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Телефон, адрес электронной почты  контактного лица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8(84540) 4-11-33; </w:t>
            </w:r>
          </w:p>
          <w:p w:rsidR="00BB3DB9" w:rsidRPr="00BB3DB9" w:rsidRDefault="00BB3DB9" w:rsidP="00BB3DB9">
            <w:p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shd w:val="clear" w:color="auto" w:fill="FFFFFF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rt-econom@mail.ru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расположения площадки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</w:t>
            </w:r>
            <w:proofErr w:type="spell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Западная часть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г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Ртищево Саратовской обл.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 га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 га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права на земельный участок и иные объекты недвижимости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Возможность расширения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Близлежащие производственные объекты и расстояние до них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Сельскохозяйственные – элеватор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150 м</w:t>
              </w:r>
            </w:smartTag>
          </w:p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</w:t>
            </w:r>
            <w:proofErr w:type="spell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ПАО «МРСК Волги»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500 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Расстояние до ближайших жилых домов 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50 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ограждений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B3DB9" w:rsidRPr="00BB3DB9" w:rsidTr="00BB3DB9">
        <w:trPr>
          <w:cantSplit/>
        </w:trPr>
        <w:tc>
          <w:tcPr>
            <w:tcW w:w="13887" w:type="dxa"/>
            <w:gridSpan w:val="2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Удаленность  участка (в км) от: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 субъекта РФ, в котором находится площадка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Саратов,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 км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 другого ближайшего  субъекта  Российской Федерации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Пенза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150 км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ближайшего города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Аркадак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40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Аткарск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 км</w:t>
              </w:r>
            </w:smartTag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автодороги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Саратов –Тамбов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 км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железной дороги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Юго- Восточная ж/д ст. Ртищево-1- 150м</w:t>
            </w:r>
          </w:p>
        </w:tc>
      </w:tr>
      <w:tr w:rsidR="00BB3DB9" w:rsidRPr="00BB3DB9" w:rsidTr="00BB3DB9">
        <w:tc>
          <w:tcPr>
            <w:tcW w:w="835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речного порта, пристани </w:t>
            </w:r>
          </w:p>
        </w:tc>
        <w:tc>
          <w:tcPr>
            <w:tcW w:w="5528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Саратовский речной порт, 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240 км</w:t>
              </w:r>
            </w:smartTag>
          </w:p>
        </w:tc>
      </w:tr>
    </w:tbl>
    <w:p w:rsidR="00693C22" w:rsidRDefault="00693C22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</w:p>
    <w:p w:rsidR="00BB3DB9" w:rsidRPr="00693C22" w:rsidRDefault="00BB3DB9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</w:pPr>
      <w:r w:rsidRPr="00693C22"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  <w:t>Характеристика инфраструктуры</w:t>
      </w:r>
    </w:p>
    <w:p w:rsidR="00693C22" w:rsidRPr="00BB3DB9" w:rsidRDefault="00693C22" w:rsidP="00BB3DB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410"/>
        <w:gridCol w:w="1842"/>
        <w:gridCol w:w="5529"/>
      </w:tblGrid>
      <w:tr w:rsidR="00BB3DB9" w:rsidRPr="00BB3DB9" w:rsidTr="00693C22">
        <w:tc>
          <w:tcPr>
            <w:tcW w:w="3681" w:type="dxa"/>
          </w:tcPr>
          <w:p w:rsidR="00BB3DB9" w:rsidRPr="00BB3DB9" w:rsidRDefault="00BB3DB9" w:rsidP="00BB3DB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инфраструктуры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Единицы измерения </w:t>
            </w:r>
          </w:p>
        </w:tc>
        <w:tc>
          <w:tcPr>
            <w:tcW w:w="1842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5529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Описание </w:t>
            </w: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B3DB9" w:rsidRPr="00BB3DB9" w:rsidTr="00693C22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м³/час</w:t>
            </w:r>
          </w:p>
        </w:tc>
        <w:tc>
          <w:tcPr>
            <w:tcW w:w="1842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 участка проходит газопровод О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BB3DB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219 мм</w:t>
              </w:r>
            </w:smartTag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 атм.</w:t>
            </w:r>
          </w:p>
        </w:tc>
      </w:tr>
      <w:tr w:rsidR="00BB3DB9" w:rsidRPr="00BB3DB9" w:rsidTr="00693C22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1842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693C22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</w:t>
            </w:r>
          </w:p>
        </w:tc>
        <w:tc>
          <w:tcPr>
            <w:tcW w:w="1842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693C22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1842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 участка проходит ВЛ – 10 </w:t>
            </w:r>
            <w:proofErr w:type="spellStart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резерв мощности до 1500 Квт</w:t>
            </w:r>
          </w:p>
        </w:tc>
      </w:tr>
      <w:tr w:rsidR="00BB3DB9" w:rsidRPr="00BB3DB9" w:rsidTr="00693C22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1842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BB3DB9" w:rsidRPr="00BB3DB9" w:rsidTr="00693C22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1842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693C22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Очистные сооружения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м³/год</w:t>
            </w:r>
          </w:p>
        </w:tc>
        <w:tc>
          <w:tcPr>
            <w:tcW w:w="1842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3DB9" w:rsidRPr="00BB3DB9" w:rsidTr="00693C22">
        <w:tc>
          <w:tcPr>
            <w:tcW w:w="3681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Котельные установки</w:t>
            </w:r>
          </w:p>
        </w:tc>
        <w:tc>
          <w:tcPr>
            <w:tcW w:w="2410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1842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</w:tcPr>
          <w:p w:rsidR="00BB3DB9" w:rsidRPr="00BB3DB9" w:rsidRDefault="00BB3DB9" w:rsidP="00BB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93C22" w:rsidRDefault="00693C22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B3DB9" w:rsidRPr="00693C22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3C22">
        <w:rPr>
          <w:rFonts w:ascii="Times New Roman" w:eastAsia="Times New Roman" w:hAnsi="Times New Roman" w:cs="Times New Roman"/>
          <w:b/>
          <w:bCs/>
          <w:lang w:eastAsia="ru-RU"/>
        </w:rPr>
        <w:t>Основные параметры зданий и сооружений, расположенных на площадке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559"/>
        <w:gridCol w:w="1276"/>
        <w:gridCol w:w="1417"/>
        <w:gridCol w:w="1276"/>
        <w:gridCol w:w="1701"/>
      </w:tblGrid>
      <w:tr w:rsidR="00BB3DB9" w:rsidRPr="00BB3DB9" w:rsidTr="00BB3DB9">
        <w:trPr>
          <w:trHeight w:val="1033"/>
        </w:trPr>
        <w:tc>
          <w:tcPr>
            <w:tcW w:w="152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здания, сооружения</w:t>
            </w:r>
          </w:p>
        </w:tc>
        <w:tc>
          <w:tcPr>
            <w:tcW w:w="1134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</w:t>
            </w: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 этажа</w:t>
            </w:r>
          </w:p>
        </w:tc>
        <w:tc>
          <w:tcPr>
            <w:tcW w:w="141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Строительный материал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Износ</w:t>
            </w:r>
          </w:p>
        </w:tc>
        <w:tc>
          <w:tcPr>
            <w:tcW w:w="1701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расширения</w:t>
            </w:r>
          </w:p>
        </w:tc>
      </w:tr>
      <w:tr w:rsidR="00BB3DB9" w:rsidRPr="00BB3DB9" w:rsidTr="00BB3DB9">
        <w:tc>
          <w:tcPr>
            <w:tcW w:w="152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B3DB9" w:rsidRPr="00BB3DB9" w:rsidRDefault="00BB3DB9" w:rsidP="00BB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</w:tbl>
    <w:p w:rsidR="00BB3DB9" w:rsidRPr="00BB3DB9" w:rsidRDefault="00BB3DB9" w:rsidP="00BB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B3DB9" w:rsidRPr="00BB3DB9" w:rsidRDefault="00BB3DB9" w:rsidP="00BB3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Предложения по использованию площадки: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Сельскохозяйственное предприятие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Рассматриваются предложения инвестора по смене использования площадки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B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квартал – 64: 47: 05 05 01:16</w:t>
      </w:r>
    </w:p>
    <w:p w:rsidR="00BB3DB9" w:rsidRPr="00BB3DB9" w:rsidRDefault="00BB3DB9" w:rsidP="00BB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0EF" w:rsidRDefault="000A50EF" w:rsidP="00F528A7">
      <w:pPr>
        <w:spacing w:after="0" w:line="240" w:lineRule="auto"/>
        <w:ind w:left="57" w:firstLine="510"/>
        <w:jc w:val="center"/>
        <w:rPr>
          <w:rFonts w:ascii="PT Astra Serif" w:hAnsi="PT Astra Serif"/>
          <w:b/>
          <w:sz w:val="24"/>
          <w:szCs w:val="24"/>
        </w:rPr>
      </w:pPr>
    </w:p>
    <w:p w:rsidR="00F528A7" w:rsidRPr="00995733" w:rsidRDefault="00F528A7" w:rsidP="00F528A7">
      <w:pPr>
        <w:spacing w:after="0" w:line="240" w:lineRule="auto"/>
        <w:ind w:left="57" w:firstLine="510"/>
        <w:jc w:val="center"/>
        <w:rPr>
          <w:rFonts w:ascii="PT Astra Serif" w:hAnsi="PT Astra Serif"/>
          <w:b/>
          <w:sz w:val="24"/>
          <w:szCs w:val="24"/>
        </w:rPr>
      </w:pPr>
      <w:r w:rsidRPr="00995733">
        <w:rPr>
          <w:rFonts w:ascii="PT Astra Serif" w:hAnsi="PT Astra Serif"/>
          <w:b/>
          <w:sz w:val="24"/>
          <w:szCs w:val="24"/>
        </w:rPr>
        <w:t>Целевые индикаторы реализации плана инвестиционного развития района</w:t>
      </w:r>
    </w:p>
    <w:p w:rsidR="00F528A7" w:rsidRPr="00995733" w:rsidRDefault="00F528A7" w:rsidP="00F528A7">
      <w:pPr>
        <w:spacing w:after="0" w:line="240" w:lineRule="auto"/>
        <w:ind w:left="57" w:firstLine="51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6187"/>
        <w:gridCol w:w="2798"/>
        <w:gridCol w:w="2651"/>
        <w:gridCol w:w="2755"/>
      </w:tblGrid>
      <w:tr w:rsidR="00F528A7" w:rsidRPr="00995733" w:rsidTr="000A50EF">
        <w:tc>
          <w:tcPr>
            <w:tcW w:w="6187" w:type="dxa"/>
          </w:tcPr>
          <w:p w:rsidR="00F528A7" w:rsidRPr="00995733" w:rsidRDefault="00F528A7" w:rsidP="00715D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733">
              <w:rPr>
                <w:rFonts w:ascii="PT Astra Serif" w:hAnsi="PT Astra Serif"/>
                <w:sz w:val="24"/>
                <w:szCs w:val="24"/>
              </w:rPr>
              <w:t>Целевой индикатор</w:t>
            </w:r>
          </w:p>
        </w:tc>
        <w:tc>
          <w:tcPr>
            <w:tcW w:w="2798" w:type="dxa"/>
          </w:tcPr>
          <w:p w:rsidR="00F528A7" w:rsidRPr="00995733" w:rsidRDefault="00F528A7" w:rsidP="00715D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733">
              <w:rPr>
                <w:rFonts w:ascii="PT Astra Serif" w:hAnsi="PT Astra Serif"/>
                <w:sz w:val="24"/>
                <w:szCs w:val="24"/>
              </w:rPr>
              <w:t>2022 год (оценка)</w:t>
            </w:r>
          </w:p>
        </w:tc>
        <w:tc>
          <w:tcPr>
            <w:tcW w:w="2651" w:type="dxa"/>
          </w:tcPr>
          <w:p w:rsidR="00F528A7" w:rsidRPr="00995733" w:rsidRDefault="00F528A7" w:rsidP="00715D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73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2755" w:type="dxa"/>
          </w:tcPr>
          <w:p w:rsidR="00F528A7" w:rsidRPr="00995733" w:rsidRDefault="00F528A7" w:rsidP="00715D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733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F528A7" w:rsidRPr="00995733" w:rsidTr="000A50EF">
        <w:tc>
          <w:tcPr>
            <w:tcW w:w="6187" w:type="dxa"/>
          </w:tcPr>
          <w:p w:rsidR="00F528A7" w:rsidRPr="00995733" w:rsidRDefault="00F528A7" w:rsidP="00DB49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5733">
              <w:rPr>
                <w:rFonts w:ascii="PT Astra Serif" w:hAnsi="PT Astra Serif"/>
                <w:sz w:val="24"/>
                <w:szCs w:val="24"/>
              </w:rPr>
              <w:t>Объ</w:t>
            </w:r>
            <w:r w:rsidR="0098788D">
              <w:rPr>
                <w:rFonts w:ascii="PT Astra Serif"/>
                <w:sz w:val="24"/>
                <w:szCs w:val="24"/>
              </w:rPr>
              <w:t>ё</w:t>
            </w:r>
            <w:r w:rsidRPr="00995733">
              <w:rPr>
                <w:rFonts w:ascii="PT Astra Serif" w:hAnsi="PT Astra Serif"/>
                <w:sz w:val="24"/>
                <w:szCs w:val="24"/>
              </w:rPr>
              <w:t xml:space="preserve">м инвестиций в основной капитал, </w:t>
            </w:r>
            <w:r w:rsidR="00DB4901">
              <w:rPr>
                <w:rFonts w:ascii="PT Astra Serif" w:hAnsi="PT Astra Serif"/>
                <w:sz w:val="24"/>
                <w:szCs w:val="24"/>
              </w:rPr>
              <w:t>тыс</w:t>
            </w:r>
            <w:r w:rsidRPr="00995733">
              <w:rPr>
                <w:rFonts w:ascii="PT Astra Serif" w:hAnsi="PT Astra Serif"/>
                <w:sz w:val="24"/>
                <w:szCs w:val="24"/>
              </w:rPr>
              <w:t>. руб</w:t>
            </w:r>
            <w:r w:rsidR="00DB490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98" w:type="dxa"/>
          </w:tcPr>
          <w:p w:rsidR="00F528A7" w:rsidRPr="00995733" w:rsidRDefault="00AF25A0" w:rsidP="00EF02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549103</w:t>
            </w:r>
          </w:p>
        </w:tc>
        <w:tc>
          <w:tcPr>
            <w:tcW w:w="2651" w:type="dxa"/>
          </w:tcPr>
          <w:p w:rsidR="00F528A7" w:rsidRPr="00995733" w:rsidRDefault="00AF25A0" w:rsidP="00EF02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565576</w:t>
            </w:r>
          </w:p>
        </w:tc>
        <w:tc>
          <w:tcPr>
            <w:tcW w:w="2755" w:type="dxa"/>
          </w:tcPr>
          <w:p w:rsidR="00F528A7" w:rsidRPr="00995733" w:rsidRDefault="00AF25A0" w:rsidP="00EF02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582543</w:t>
            </w:r>
          </w:p>
        </w:tc>
      </w:tr>
      <w:tr w:rsidR="00F528A7" w:rsidRPr="00995733" w:rsidTr="000A50EF">
        <w:tc>
          <w:tcPr>
            <w:tcW w:w="6187" w:type="dxa"/>
          </w:tcPr>
          <w:p w:rsidR="00F528A7" w:rsidRPr="00995733" w:rsidRDefault="00F528A7" w:rsidP="00715D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5733">
              <w:rPr>
                <w:rFonts w:ascii="PT Astra Serif" w:hAnsi="PT Astra Serif"/>
                <w:sz w:val="24"/>
                <w:szCs w:val="24"/>
              </w:rPr>
              <w:t>Инвестиции в основной капитал на душу населения, руб.</w:t>
            </w:r>
          </w:p>
        </w:tc>
        <w:tc>
          <w:tcPr>
            <w:tcW w:w="2798" w:type="dxa"/>
          </w:tcPr>
          <w:p w:rsidR="00F528A7" w:rsidRPr="00995733" w:rsidRDefault="008D2E04" w:rsidP="00EF02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8100</w:t>
            </w:r>
          </w:p>
        </w:tc>
        <w:tc>
          <w:tcPr>
            <w:tcW w:w="2651" w:type="dxa"/>
          </w:tcPr>
          <w:p w:rsidR="00F528A7" w:rsidRPr="00995733" w:rsidRDefault="008D2E04" w:rsidP="00EF02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8343</w:t>
            </w:r>
          </w:p>
        </w:tc>
        <w:tc>
          <w:tcPr>
            <w:tcW w:w="2755" w:type="dxa"/>
          </w:tcPr>
          <w:p w:rsidR="00F528A7" w:rsidRPr="00995733" w:rsidRDefault="008D2E04" w:rsidP="00EF02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8593</w:t>
            </w:r>
          </w:p>
        </w:tc>
      </w:tr>
      <w:tr w:rsidR="00F528A7" w:rsidRPr="00995733" w:rsidTr="000A50EF">
        <w:tc>
          <w:tcPr>
            <w:tcW w:w="6187" w:type="dxa"/>
          </w:tcPr>
          <w:p w:rsidR="00F528A7" w:rsidRPr="00995733" w:rsidRDefault="00F528A7" w:rsidP="00715D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5733">
              <w:rPr>
                <w:rFonts w:ascii="PT Astra Serif" w:hAnsi="PT Astra Serif"/>
                <w:sz w:val="24"/>
                <w:szCs w:val="24"/>
              </w:rPr>
              <w:t>Ожидаемое количество создаваемых рабочих мест</w:t>
            </w:r>
          </w:p>
        </w:tc>
        <w:tc>
          <w:tcPr>
            <w:tcW w:w="2798" w:type="dxa"/>
          </w:tcPr>
          <w:p w:rsidR="00F528A7" w:rsidRPr="00995733" w:rsidRDefault="00AF25A0" w:rsidP="00EF02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F528A7" w:rsidRPr="00995733" w:rsidRDefault="00AF25A0" w:rsidP="00EF02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755" w:type="dxa"/>
          </w:tcPr>
          <w:p w:rsidR="00F528A7" w:rsidRPr="00995733" w:rsidRDefault="00AF25A0" w:rsidP="00EF02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</w:tbl>
    <w:p w:rsidR="000A50EF" w:rsidRDefault="000A50EF" w:rsidP="000A50EF">
      <w:pPr>
        <w:pStyle w:val="a3"/>
        <w:spacing w:after="0" w:line="240" w:lineRule="auto"/>
        <w:ind w:left="567"/>
        <w:jc w:val="both"/>
        <w:rPr>
          <w:rFonts w:ascii="PT Astra Serif" w:hAnsi="PT Astra Serif" w:cstheme="minorHAnsi"/>
          <w:b/>
          <w:sz w:val="24"/>
          <w:szCs w:val="24"/>
        </w:rPr>
      </w:pPr>
    </w:p>
    <w:p w:rsidR="00921A50" w:rsidRDefault="00A06BF7" w:rsidP="00EC4E4F">
      <w:pPr>
        <w:pStyle w:val="a3"/>
        <w:numPr>
          <w:ilvl w:val="1"/>
          <w:numId w:val="4"/>
        </w:numPr>
        <w:spacing w:after="0" w:line="240" w:lineRule="auto"/>
        <w:ind w:left="57" w:firstLine="510"/>
        <w:jc w:val="both"/>
        <w:rPr>
          <w:rFonts w:ascii="PT Astra Serif" w:hAnsi="PT Astra Serif" w:cstheme="minorHAnsi"/>
          <w:b/>
          <w:sz w:val="24"/>
          <w:szCs w:val="24"/>
        </w:rPr>
      </w:pPr>
      <w:r w:rsidRPr="00995733">
        <w:rPr>
          <w:rFonts w:ascii="PT Astra Serif" w:hAnsi="PT Astra Serif" w:cstheme="minorHAnsi"/>
          <w:b/>
          <w:sz w:val="24"/>
          <w:szCs w:val="24"/>
        </w:rPr>
        <w:t>Развитие эффективных механизмов взаимодействия бизнес-структур и органов местного самоуправления.</w:t>
      </w:r>
    </w:p>
    <w:p w:rsidR="00710D2D" w:rsidRPr="00710D2D" w:rsidRDefault="00B26DDA" w:rsidP="009A030C">
      <w:pPr>
        <w:widowControl w:val="0"/>
        <w:spacing w:after="0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57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На официальном сайте района создан специальн</w:t>
      </w:r>
      <w:r w:rsidR="009E558C">
        <w:rPr>
          <w:rFonts w:ascii="PT Astra Serif" w:eastAsia="Times New Roman" w:hAnsi="PT Astra Serif" w:cs="Times New Roman"/>
          <w:sz w:val="24"/>
          <w:szCs w:val="24"/>
          <w:lang w:eastAsia="ru-RU"/>
        </w:rPr>
        <w:t>ый раздел «Инвестиционная деятельность»</w:t>
      </w:r>
      <w:r w:rsidRPr="009957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на которой отображены </w:t>
      </w:r>
      <w:r w:rsidR="009E558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нормативно-правовая база, раздел инвестиционная привлекательность, инвестиционный паспорт, </w:t>
      </w:r>
      <w:r w:rsidR="00710D2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</w:t>
      </w:r>
      <w:r w:rsidR="009E558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социально-экономического развития, размещена информация о свободных производственных инвестиционных площадках</w:t>
      </w:r>
      <w:r w:rsidR="00710D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710D2D">
        <w:rPr>
          <w:rFonts w:ascii="PT Astra Serif" w:eastAsia="Times New Roman" w:hAnsi="PT Astra Serif" w:cs="Times New Roman"/>
          <w:sz w:val="24"/>
          <w:szCs w:val="24"/>
          <w:lang w:eastAsia="ru-RU"/>
        </w:rPr>
        <w:t>разработана дорожная карта привлечения ин</w:t>
      </w:r>
      <w:r w:rsidR="00710D2D">
        <w:rPr>
          <w:rFonts w:ascii="PT Astra Serif" w:eastAsia="Times New Roman" w:hAnsi="PT Astra Serif" w:cs="Times New Roman"/>
          <w:sz w:val="24"/>
          <w:szCs w:val="24"/>
          <w:lang w:eastAsia="ru-RU"/>
        </w:rPr>
        <w:t>вестиций в муниципальный район.</w:t>
      </w:r>
    </w:p>
    <w:p w:rsidR="0041210E" w:rsidRDefault="00EF025C" w:rsidP="00EF025C">
      <w:pPr>
        <w:pStyle w:val="a3"/>
        <w:spacing w:after="0" w:line="240" w:lineRule="auto"/>
        <w:ind w:left="567"/>
        <w:jc w:val="both"/>
        <w:rPr>
          <w:rFonts w:ascii="PT Astra Serif" w:hAnsi="PT Astra Serif" w:cstheme="minorHAnsi"/>
          <w:b/>
          <w:sz w:val="24"/>
          <w:szCs w:val="24"/>
        </w:rPr>
      </w:pPr>
      <w:r>
        <w:rPr>
          <w:rFonts w:ascii="PT Astra Serif" w:hAnsi="PT Astra Serif" w:cstheme="minorHAnsi"/>
          <w:b/>
          <w:sz w:val="24"/>
          <w:szCs w:val="24"/>
        </w:rPr>
        <w:t xml:space="preserve">3.2 </w:t>
      </w:r>
      <w:r w:rsidR="00921A50" w:rsidRPr="00EF025C">
        <w:rPr>
          <w:rFonts w:ascii="PT Astra Serif" w:hAnsi="PT Astra Serif" w:cstheme="minorHAnsi"/>
          <w:b/>
          <w:sz w:val="24"/>
          <w:szCs w:val="24"/>
        </w:rPr>
        <w:t>Мероприятия, направленные на реализацию плана инвестиционного развития.</w:t>
      </w:r>
    </w:p>
    <w:p w:rsidR="003E79D6" w:rsidRPr="00995733" w:rsidRDefault="003E79D6" w:rsidP="00EF025C">
      <w:pPr>
        <w:pStyle w:val="a3"/>
        <w:spacing w:after="0" w:line="240" w:lineRule="auto"/>
        <w:ind w:left="567"/>
        <w:jc w:val="both"/>
        <w:rPr>
          <w:rFonts w:ascii="PT Astra Serif" w:hAnsi="PT Astra Serif" w:cstheme="minorHAnsi"/>
          <w:b/>
          <w:sz w:val="24"/>
          <w:szCs w:val="24"/>
          <w:highlight w:val="yellow"/>
        </w:rPr>
      </w:pPr>
    </w:p>
    <w:tbl>
      <w:tblPr>
        <w:tblStyle w:val="a4"/>
        <w:tblW w:w="14885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985"/>
        <w:gridCol w:w="3260"/>
        <w:gridCol w:w="3402"/>
        <w:gridCol w:w="6"/>
      </w:tblGrid>
      <w:tr w:rsidR="0041210E" w:rsidRPr="00995733" w:rsidTr="003E79D6">
        <w:trPr>
          <w:gridAfter w:val="1"/>
          <w:wAfter w:w="6" w:type="dxa"/>
        </w:trPr>
        <w:tc>
          <w:tcPr>
            <w:tcW w:w="704" w:type="dxa"/>
          </w:tcPr>
          <w:p w:rsidR="00A06BF7" w:rsidRPr="00995733" w:rsidRDefault="00D54F33" w:rsidP="00EC4E4F">
            <w:pPr>
              <w:pStyle w:val="a3"/>
              <w:ind w:left="57" w:firstLine="107"/>
              <w:jc w:val="both"/>
              <w:rPr>
                <w:rFonts w:ascii="PT Astra Serif" w:hAnsi="PT Astra Serif" w:cstheme="minorHAnsi"/>
                <w:sz w:val="24"/>
                <w:szCs w:val="24"/>
                <w:highlight w:val="yellow"/>
              </w:rPr>
            </w:pPr>
            <w:r w:rsidRPr="00550067">
              <w:rPr>
                <w:rFonts w:ascii="PT Astra Serif" w:hAnsi="PT Astra Serif" w:cstheme="minorHAnsi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A06BF7" w:rsidRPr="00995733" w:rsidRDefault="00A06BF7" w:rsidP="00EC4E4F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85" w:type="dxa"/>
          </w:tcPr>
          <w:p w:rsidR="0041210E" w:rsidRPr="00995733" w:rsidRDefault="00A06BF7" w:rsidP="0041210E">
            <w:pPr>
              <w:pStyle w:val="a3"/>
              <w:ind w:left="57" w:hanging="57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Сроки выполнения</w:t>
            </w:r>
          </w:p>
          <w:p w:rsidR="00A06BF7" w:rsidRPr="00995733" w:rsidRDefault="00A06BF7" w:rsidP="0041210E">
            <w:pPr>
              <w:pStyle w:val="a3"/>
              <w:ind w:left="57" w:hanging="57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(квартал, год)</w:t>
            </w:r>
          </w:p>
        </w:tc>
        <w:tc>
          <w:tcPr>
            <w:tcW w:w="3260" w:type="dxa"/>
          </w:tcPr>
          <w:p w:rsidR="00A06BF7" w:rsidRPr="00995733" w:rsidRDefault="00A06BF7" w:rsidP="0041210E">
            <w:pPr>
              <w:pStyle w:val="a3"/>
              <w:ind w:left="57" w:hanging="57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</w:tcPr>
          <w:p w:rsidR="00A06BF7" w:rsidRPr="00995733" w:rsidRDefault="00A06BF7" w:rsidP="0041210E">
            <w:pPr>
              <w:pStyle w:val="a3"/>
              <w:ind w:left="57" w:hanging="57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Ожидаемые результаты</w:t>
            </w:r>
          </w:p>
        </w:tc>
      </w:tr>
      <w:tr w:rsidR="006C095F" w:rsidRPr="00995733" w:rsidTr="003E79D6">
        <w:tc>
          <w:tcPr>
            <w:tcW w:w="704" w:type="dxa"/>
          </w:tcPr>
          <w:p w:rsidR="006C095F" w:rsidRPr="00995733" w:rsidRDefault="006C095F" w:rsidP="00EC4E4F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4181" w:type="dxa"/>
            <w:gridSpan w:val="5"/>
          </w:tcPr>
          <w:p w:rsidR="006C095F" w:rsidRPr="00995733" w:rsidRDefault="006C095F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b/>
                <w:sz w:val="24"/>
                <w:szCs w:val="24"/>
              </w:rPr>
              <w:t xml:space="preserve">Нормативно-правовая основа </w:t>
            </w:r>
            <w:r w:rsidR="00BB68A0" w:rsidRPr="00995733">
              <w:rPr>
                <w:rFonts w:ascii="PT Astra Serif" w:hAnsi="PT Astra Serif" w:cstheme="minorHAnsi"/>
                <w:b/>
                <w:sz w:val="24"/>
                <w:szCs w:val="24"/>
              </w:rPr>
              <w:t xml:space="preserve"> повышения  инвестиционной привлекательности района</w:t>
            </w:r>
          </w:p>
        </w:tc>
      </w:tr>
      <w:tr w:rsidR="00D54F33" w:rsidRPr="00995733" w:rsidTr="003E79D6">
        <w:trPr>
          <w:gridAfter w:val="1"/>
          <w:wAfter w:w="6" w:type="dxa"/>
        </w:trPr>
        <w:tc>
          <w:tcPr>
            <w:tcW w:w="704" w:type="dxa"/>
          </w:tcPr>
          <w:p w:rsidR="00D54F33" w:rsidRPr="003E79D6" w:rsidRDefault="00D54F33" w:rsidP="003E79D6">
            <w:pPr>
              <w:ind w:left="567"/>
              <w:jc w:val="both"/>
              <w:rPr>
                <w:rFonts w:ascii="PT Astra Serif" w:hAnsi="PT Astra Serif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D54F33" w:rsidRPr="00995733" w:rsidRDefault="00D54F33" w:rsidP="0041210E">
            <w:pPr>
              <w:pStyle w:val="a3"/>
              <w:ind w:left="57" w:hanging="5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Анализ и принятие  НПА, регулирующих вопросы инвестиционной деятельности</w:t>
            </w:r>
          </w:p>
        </w:tc>
        <w:tc>
          <w:tcPr>
            <w:tcW w:w="1985" w:type="dxa"/>
          </w:tcPr>
          <w:p w:rsidR="00D54F33" w:rsidRPr="00995733" w:rsidRDefault="003E79D6" w:rsidP="00EC4E4F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D54F33" w:rsidRPr="00995733" w:rsidRDefault="00710D2D" w:rsidP="00EF025C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экономики и инвестиционной политики</w:t>
            </w:r>
          </w:p>
        </w:tc>
        <w:tc>
          <w:tcPr>
            <w:tcW w:w="3402" w:type="dxa"/>
          </w:tcPr>
          <w:p w:rsidR="00D54F33" w:rsidRPr="00995733" w:rsidRDefault="005E4B0B" w:rsidP="00EF025C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Повышение инвестиционной</w:t>
            </w:r>
            <w:r w:rsidR="00D3202B" w:rsidRPr="00995733">
              <w:rPr>
                <w:rFonts w:ascii="PT Astra Serif" w:hAnsi="PT Astra Serif" w:cstheme="minorHAnsi"/>
                <w:sz w:val="24"/>
                <w:szCs w:val="24"/>
              </w:rPr>
              <w:t xml:space="preserve"> привлекательности </w:t>
            </w:r>
          </w:p>
        </w:tc>
      </w:tr>
      <w:tr w:rsidR="00D54F33" w:rsidRPr="00995733" w:rsidTr="003E79D6">
        <w:trPr>
          <w:gridAfter w:val="1"/>
          <w:wAfter w:w="6" w:type="dxa"/>
        </w:trPr>
        <w:tc>
          <w:tcPr>
            <w:tcW w:w="704" w:type="dxa"/>
          </w:tcPr>
          <w:p w:rsidR="00D54F33" w:rsidRPr="003E79D6" w:rsidRDefault="00D54F33" w:rsidP="003E79D6">
            <w:pPr>
              <w:ind w:left="567"/>
              <w:jc w:val="both"/>
              <w:rPr>
                <w:rFonts w:ascii="PT Astra Serif" w:hAnsi="PT Astra Serif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D54F33" w:rsidRPr="00995733" w:rsidRDefault="00D54F33" w:rsidP="0041210E">
            <w:pPr>
              <w:pStyle w:val="a3"/>
              <w:ind w:left="57" w:hanging="5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>Разработка регламента взаимодействия  инвестора с органами местного самоуправления</w:t>
            </w:r>
          </w:p>
        </w:tc>
        <w:tc>
          <w:tcPr>
            <w:tcW w:w="1985" w:type="dxa"/>
          </w:tcPr>
          <w:p w:rsidR="00D54F33" w:rsidRPr="00995733" w:rsidRDefault="003E79D6" w:rsidP="00EC4E4F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D54F33" w:rsidRPr="00995733" w:rsidRDefault="00710D2D" w:rsidP="00EF025C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экономики и инвестиционной политики</w:t>
            </w:r>
          </w:p>
        </w:tc>
        <w:tc>
          <w:tcPr>
            <w:tcW w:w="3402" w:type="dxa"/>
          </w:tcPr>
          <w:p w:rsidR="00D54F33" w:rsidRPr="00995733" w:rsidRDefault="00D3202B" w:rsidP="00EF025C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sz w:val="24"/>
                <w:szCs w:val="24"/>
              </w:rPr>
              <w:t xml:space="preserve">Повышение инвестиционной привлекательности </w:t>
            </w:r>
          </w:p>
        </w:tc>
      </w:tr>
      <w:tr w:rsidR="00BB68A0" w:rsidRPr="00995733" w:rsidTr="003E79D6">
        <w:tc>
          <w:tcPr>
            <w:tcW w:w="704" w:type="dxa"/>
          </w:tcPr>
          <w:p w:rsidR="00BB68A0" w:rsidRPr="00995733" w:rsidRDefault="00BB68A0" w:rsidP="00EC4E4F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4181" w:type="dxa"/>
            <w:gridSpan w:val="5"/>
          </w:tcPr>
          <w:p w:rsidR="00BB68A0" w:rsidRPr="00995733" w:rsidRDefault="00BB68A0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995733">
              <w:rPr>
                <w:rFonts w:ascii="PT Astra Serif" w:hAnsi="PT Astra Serif" w:cstheme="minorHAnsi"/>
                <w:b/>
                <w:sz w:val="24"/>
                <w:szCs w:val="24"/>
              </w:rPr>
              <w:t>Повышение инвестиционной привлекательности</w:t>
            </w: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57" w:hanging="5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Проведение инвентаризации 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12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 xml:space="preserve">1 раз в год </w:t>
            </w:r>
          </w:p>
          <w:p w:rsidR="008D2E04" w:rsidRPr="00EF025C" w:rsidRDefault="008D2E04" w:rsidP="008D2E04">
            <w:pPr>
              <w:pStyle w:val="a3"/>
              <w:ind w:left="57" w:firstLine="12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до 1 декабря</w:t>
            </w:r>
          </w:p>
        </w:tc>
        <w:tc>
          <w:tcPr>
            <w:tcW w:w="3260" w:type="dxa"/>
          </w:tcPr>
          <w:p w:rsidR="008D2E04" w:rsidRPr="00EF025C" w:rsidRDefault="008D2E04" w:rsidP="008D2E04">
            <w:pPr>
              <w:pStyle w:val="a3"/>
              <w:ind w:left="0"/>
              <w:contextualSpacing w:val="0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экономики и инвестиционной политики, отдел сельского хозяйства и продовольствия, о</w:t>
            </w:r>
            <w:r>
              <w:rPr>
                <w:rFonts w:ascii="PT Astra Serif" w:hAnsi="PT Astra Serif" w:cstheme="minorHAnsi"/>
                <w:sz w:val="24"/>
                <w:szCs w:val="24"/>
              </w:rPr>
              <w:t>тдел по управлению имуществом и земельным отношениям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Реализация инвестиционных проектов на территории района</w:t>
            </w: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57" w:hanging="5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 xml:space="preserve">Разработка/актуализация инвестиционного паспорта 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8D2E04" w:rsidRPr="00995733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экономики и инвестиционной политики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Информирование потенциальных инвесторов</w:t>
            </w: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57" w:hanging="5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Размещение на официальном сайте администрации информации об инвестиционной  привлекательности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12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Еже</w:t>
            </w: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квартал</w:t>
            </w:r>
            <w:r>
              <w:rPr>
                <w:rFonts w:ascii="PT Astra Serif" w:hAnsi="PT Astra Serif" w:cstheme="minorHAnsi"/>
                <w:sz w:val="24"/>
                <w:szCs w:val="24"/>
              </w:rPr>
              <w:t>ьно</w:t>
            </w:r>
          </w:p>
        </w:tc>
        <w:tc>
          <w:tcPr>
            <w:tcW w:w="3260" w:type="dxa"/>
          </w:tcPr>
          <w:p w:rsidR="008D2E04" w:rsidRPr="00995733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экономики и инвестиционной политики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Привлечение инвесторов</w:t>
            </w: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57" w:hanging="5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Презентация инвестиционного потенциала района, инвестиционных проектов и продукции предприятий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8D2E04" w:rsidRPr="00995733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экономики и инвестиционной политики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Привлечение инвесторов</w:t>
            </w:r>
          </w:p>
        </w:tc>
      </w:tr>
      <w:tr w:rsidR="008D2E04" w:rsidRPr="00EF025C" w:rsidTr="003E79D6"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14181" w:type="dxa"/>
            <w:gridSpan w:val="5"/>
          </w:tcPr>
          <w:p w:rsidR="008D2E04" w:rsidRPr="00EF025C" w:rsidRDefault="008D2E04" w:rsidP="008D2E04">
            <w:pPr>
              <w:pStyle w:val="a3"/>
              <w:numPr>
                <w:ilvl w:val="0"/>
                <w:numId w:val="5"/>
              </w:numPr>
              <w:jc w:val="center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b/>
                <w:sz w:val="24"/>
                <w:szCs w:val="24"/>
              </w:rPr>
              <w:t>Развитие инвестиционной деятельности</w:t>
            </w:r>
          </w:p>
        </w:tc>
      </w:tr>
      <w:tr w:rsidR="008D2E04" w:rsidRPr="00EF025C" w:rsidTr="003E79D6">
        <w:trPr>
          <w:gridAfter w:val="1"/>
          <w:wAfter w:w="6" w:type="dxa"/>
          <w:trHeight w:val="943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48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Сопровождение инвестиционных проектов  и оказание консультационной помощи и содействия инвесторам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8D2E04" w:rsidRPr="00EF025C" w:rsidRDefault="008D2E04" w:rsidP="008D2E04">
            <w:pPr>
              <w:pStyle w:val="a3"/>
              <w:ind w:left="0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экономики и инвестиционной политики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Привлечение инвесторов</w:t>
            </w:r>
            <w:r>
              <w:rPr>
                <w:rFonts w:ascii="PT Astra Serif" w:hAnsi="PT Astra Serif" w:cstheme="minorHAnsi"/>
                <w:sz w:val="24"/>
                <w:szCs w:val="24"/>
              </w:rPr>
              <w:t xml:space="preserve"> и увеличение количества реализуемых инвестиционных проектов на территории района</w:t>
            </w: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48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 xml:space="preserve">Создание  новых инвестиционных площадок и ведение реестра, в </w:t>
            </w:r>
            <w:proofErr w:type="spellStart"/>
            <w:r w:rsidRPr="00EF025C">
              <w:rPr>
                <w:rFonts w:ascii="PT Astra Serif" w:hAnsi="PT Astra Serif" w:cstheme="minorHAnsi"/>
                <w:sz w:val="24"/>
                <w:szCs w:val="24"/>
              </w:rPr>
              <w:t>т.ч</w:t>
            </w:r>
            <w:proofErr w:type="spellEnd"/>
            <w:r w:rsidRPr="00EF025C">
              <w:rPr>
                <w:rFonts w:ascii="PT Astra Serif" w:hAnsi="PT Astra Serif" w:cstheme="minorHAnsi"/>
                <w:sz w:val="24"/>
                <w:szCs w:val="24"/>
              </w:rPr>
              <w:t>.: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48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 xml:space="preserve">доработка и наполнение  информации по свободным площадкам и предоставление информации  в АО «Корпорация развития Саратовской области» 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hanging="22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2 раза в год</w:t>
            </w:r>
          </w:p>
          <w:p w:rsidR="008D2E04" w:rsidRPr="00EF025C" w:rsidRDefault="008D2E04" w:rsidP="008D2E04">
            <w:pPr>
              <w:pStyle w:val="a3"/>
              <w:ind w:left="57" w:hanging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(до 1 июня,</w:t>
            </w:r>
          </w:p>
          <w:p w:rsidR="008D2E04" w:rsidRPr="00EF025C" w:rsidRDefault="008D2E04" w:rsidP="008D2E04">
            <w:pPr>
              <w:pStyle w:val="a3"/>
              <w:ind w:left="57" w:hanging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до 1 декабря)</w:t>
            </w:r>
          </w:p>
        </w:tc>
        <w:tc>
          <w:tcPr>
            <w:tcW w:w="3260" w:type="dxa"/>
          </w:tcPr>
          <w:p w:rsidR="008D2E04" w:rsidRPr="00EF025C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экономики и инвестиционной политики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Привлечение инвесторов</w:t>
            </w: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48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уточнение параметров имеющейся на участках транспортной, коммунальной, инженерной инфраструктуры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262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 xml:space="preserve">по </w:t>
            </w: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мере необходимости</w:t>
            </w:r>
          </w:p>
        </w:tc>
        <w:tc>
          <w:tcPr>
            <w:tcW w:w="3260" w:type="dxa"/>
          </w:tcPr>
          <w:p w:rsidR="008D2E04" w:rsidRPr="00EF025C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экономики и инвестиционной политики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Привлечение инвесторов</w:t>
            </w: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48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разработка технических заданий  для привлечения  инвестиций по свободным площадкам и направление  в АО «Корпорация развития Саратовской области»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D2E04" w:rsidRPr="00EF025C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экономики и инвестиционной политики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Привлечение инвесторов</w:t>
            </w: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48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 xml:space="preserve">Анализ и формирование  частных земельных участков  перспективных для вовлечения  в инвестиционное развитие территории 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262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D2E04" w:rsidRPr="00EF025C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Привлечение инвесторов</w:t>
            </w: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48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Выполнение работ по корректировке и утверждению Правил землепользования и застройки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262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D2E04" w:rsidRPr="00EF025C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Привлечение инвесторов</w:t>
            </w: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48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Предоставление  субъектам малого и среднего предпринимательства  объектов  недвижимости, в  т.ч. земельных участков в аренду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262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8D2E04" w:rsidRPr="00EF025C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Привлечение инвесторов</w:t>
            </w:r>
          </w:p>
        </w:tc>
      </w:tr>
      <w:tr w:rsidR="008D2E04" w:rsidRPr="00EF025C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48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Формирование объектов  социальной и инженерной  сферы  для возможности  реализации проектов  с  использованием МЧП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262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8D2E04" w:rsidRPr="00EF025C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Управление ЖКХ и промышленности</w:t>
            </w:r>
          </w:p>
        </w:tc>
        <w:tc>
          <w:tcPr>
            <w:tcW w:w="3402" w:type="dxa"/>
          </w:tcPr>
          <w:p w:rsidR="008D2E04" w:rsidRPr="00EF025C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Привлечение инвесторов</w:t>
            </w:r>
          </w:p>
        </w:tc>
      </w:tr>
      <w:tr w:rsidR="008D2E04" w:rsidRPr="00995733" w:rsidTr="003E79D6">
        <w:trPr>
          <w:gridAfter w:val="1"/>
          <w:wAfter w:w="6" w:type="dxa"/>
        </w:trPr>
        <w:tc>
          <w:tcPr>
            <w:tcW w:w="704" w:type="dxa"/>
          </w:tcPr>
          <w:p w:rsidR="008D2E04" w:rsidRPr="00EF025C" w:rsidRDefault="008D2E04" w:rsidP="008D2E04">
            <w:pPr>
              <w:pStyle w:val="a3"/>
              <w:ind w:left="57" w:firstLine="51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E04" w:rsidRPr="00EF025C" w:rsidRDefault="008D2E04" w:rsidP="008D2E04">
            <w:pPr>
              <w:pStyle w:val="a3"/>
              <w:ind w:left="48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Оказание  помощи при подключении объектов  к объектам  коммунальной инфраструктуры</w:t>
            </w:r>
          </w:p>
        </w:tc>
        <w:tc>
          <w:tcPr>
            <w:tcW w:w="1985" w:type="dxa"/>
          </w:tcPr>
          <w:p w:rsidR="008D2E04" w:rsidRPr="00EF025C" w:rsidRDefault="008D2E04" w:rsidP="008D2E04">
            <w:pPr>
              <w:pStyle w:val="a3"/>
              <w:ind w:left="57" w:firstLine="262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8D2E04" w:rsidRPr="00EF025C" w:rsidRDefault="008D2E04" w:rsidP="008D2E04">
            <w:pPr>
              <w:pStyle w:val="a3"/>
              <w:ind w:left="57"/>
              <w:rPr>
                <w:rFonts w:ascii="PT Astra Serif" w:hAnsi="PT Astra Serif" w:cstheme="minorHAnsi"/>
                <w:sz w:val="24"/>
                <w:szCs w:val="24"/>
              </w:rPr>
            </w:pPr>
            <w:r>
              <w:rPr>
                <w:rFonts w:ascii="PT Astra Serif" w:hAnsi="PT Astra Serif" w:cstheme="minorHAnsi"/>
                <w:sz w:val="24"/>
                <w:szCs w:val="24"/>
              </w:rPr>
              <w:t>Управление ЖКХ и промышленности</w:t>
            </w:r>
          </w:p>
        </w:tc>
        <w:tc>
          <w:tcPr>
            <w:tcW w:w="3402" w:type="dxa"/>
          </w:tcPr>
          <w:p w:rsidR="008D2E04" w:rsidRPr="00995733" w:rsidRDefault="008D2E04" w:rsidP="008D2E04">
            <w:pPr>
              <w:pStyle w:val="a3"/>
              <w:ind w:left="57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EF025C">
              <w:rPr>
                <w:rFonts w:ascii="PT Astra Serif" w:hAnsi="PT Astra Serif" w:cstheme="minorHAnsi"/>
                <w:sz w:val="24"/>
                <w:szCs w:val="24"/>
              </w:rPr>
              <w:t>Привлечение инвесторов</w:t>
            </w:r>
            <w:r>
              <w:rPr>
                <w:rFonts w:ascii="PT Astra Serif" w:hAnsi="PT Astra Serif" w:cstheme="minorHAnsi"/>
                <w:sz w:val="24"/>
                <w:szCs w:val="24"/>
              </w:rPr>
              <w:t xml:space="preserve"> </w:t>
            </w:r>
          </w:p>
        </w:tc>
      </w:tr>
    </w:tbl>
    <w:p w:rsidR="00A06BF7" w:rsidRPr="00DB4901" w:rsidRDefault="00A06BF7" w:rsidP="00EC4E4F">
      <w:pPr>
        <w:pStyle w:val="a3"/>
        <w:spacing w:after="0" w:line="240" w:lineRule="auto"/>
        <w:ind w:left="57" w:firstLine="510"/>
        <w:jc w:val="both"/>
        <w:rPr>
          <w:rFonts w:ascii="PT Astra Serif" w:hAnsi="PT Astra Serif" w:cstheme="minorHAnsi"/>
          <w:sz w:val="24"/>
          <w:szCs w:val="24"/>
          <w:lang w:val="en-US"/>
        </w:rPr>
      </w:pPr>
    </w:p>
    <w:sectPr w:rsidR="00A06BF7" w:rsidRPr="00DB4901" w:rsidSect="00A67B3B">
      <w:pgSz w:w="16838" w:h="11906" w:orient="landscape"/>
      <w:pgMar w:top="568" w:right="82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B04"/>
    <w:multiLevelType w:val="hybridMultilevel"/>
    <w:tmpl w:val="CA049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FF04FB"/>
    <w:multiLevelType w:val="multilevel"/>
    <w:tmpl w:val="6C2A2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2B0148A"/>
    <w:multiLevelType w:val="hybridMultilevel"/>
    <w:tmpl w:val="2C08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AF3897"/>
    <w:multiLevelType w:val="hybridMultilevel"/>
    <w:tmpl w:val="D4845448"/>
    <w:lvl w:ilvl="0" w:tplc="99A0F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4072EB"/>
    <w:multiLevelType w:val="multilevel"/>
    <w:tmpl w:val="12522F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786" w:hanging="1800"/>
      </w:pPr>
      <w:rPr>
        <w:rFonts w:hint="default"/>
      </w:rPr>
    </w:lvl>
  </w:abstractNum>
  <w:abstractNum w:abstractNumId="5" w15:restartNumberingAfterBreak="0">
    <w:nsid w:val="29A55B90"/>
    <w:multiLevelType w:val="hybridMultilevel"/>
    <w:tmpl w:val="C41C1622"/>
    <w:lvl w:ilvl="0" w:tplc="D6643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F025C"/>
    <w:multiLevelType w:val="hybridMultilevel"/>
    <w:tmpl w:val="3E20A194"/>
    <w:lvl w:ilvl="0" w:tplc="7AEE5CA2">
      <w:start w:val="7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20BC4"/>
    <w:multiLevelType w:val="multilevel"/>
    <w:tmpl w:val="249856E2"/>
    <w:lvl w:ilvl="0">
      <w:start w:val="6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7D"/>
    <w:rsid w:val="00012893"/>
    <w:rsid w:val="000848DC"/>
    <w:rsid w:val="000943F5"/>
    <w:rsid w:val="0009716B"/>
    <w:rsid w:val="000A50EF"/>
    <w:rsid w:val="000A7CE2"/>
    <w:rsid w:val="000B2206"/>
    <w:rsid w:val="000C5FBE"/>
    <w:rsid w:val="000E3A4F"/>
    <w:rsid w:val="000F4058"/>
    <w:rsid w:val="00113D39"/>
    <w:rsid w:val="00115A5E"/>
    <w:rsid w:val="00164458"/>
    <w:rsid w:val="00176B5B"/>
    <w:rsid w:val="0017790F"/>
    <w:rsid w:val="0019093F"/>
    <w:rsid w:val="001B5308"/>
    <w:rsid w:val="002029BA"/>
    <w:rsid w:val="002262AD"/>
    <w:rsid w:val="00237BA3"/>
    <w:rsid w:val="00262012"/>
    <w:rsid w:val="00283B14"/>
    <w:rsid w:val="002916AC"/>
    <w:rsid w:val="002D1602"/>
    <w:rsid w:val="002D56C2"/>
    <w:rsid w:val="002F28FB"/>
    <w:rsid w:val="0030443A"/>
    <w:rsid w:val="00305F89"/>
    <w:rsid w:val="00306A43"/>
    <w:rsid w:val="0032552D"/>
    <w:rsid w:val="00330119"/>
    <w:rsid w:val="0033482B"/>
    <w:rsid w:val="0033623A"/>
    <w:rsid w:val="00362DB6"/>
    <w:rsid w:val="003807E6"/>
    <w:rsid w:val="003A1775"/>
    <w:rsid w:val="003B2FA3"/>
    <w:rsid w:val="003D73B6"/>
    <w:rsid w:val="003E79D6"/>
    <w:rsid w:val="0041210E"/>
    <w:rsid w:val="00423F99"/>
    <w:rsid w:val="0044698E"/>
    <w:rsid w:val="00450C12"/>
    <w:rsid w:val="00452884"/>
    <w:rsid w:val="00465D23"/>
    <w:rsid w:val="004927C7"/>
    <w:rsid w:val="00493EAF"/>
    <w:rsid w:val="004A7D7D"/>
    <w:rsid w:val="004B0E84"/>
    <w:rsid w:val="004D6E8B"/>
    <w:rsid w:val="0051174D"/>
    <w:rsid w:val="00516062"/>
    <w:rsid w:val="00550067"/>
    <w:rsid w:val="005C1BB9"/>
    <w:rsid w:val="005E2EE7"/>
    <w:rsid w:val="005E4B0B"/>
    <w:rsid w:val="005E6B3A"/>
    <w:rsid w:val="00693C22"/>
    <w:rsid w:val="006A5C76"/>
    <w:rsid w:val="006A7CA7"/>
    <w:rsid w:val="006B23B6"/>
    <w:rsid w:val="006C095F"/>
    <w:rsid w:val="00710D2D"/>
    <w:rsid w:val="00715B2F"/>
    <w:rsid w:val="00715D8A"/>
    <w:rsid w:val="00722CD0"/>
    <w:rsid w:val="00762BB1"/>
    <w:rsid w:val="007A7FAF"/>
    <w:rsid w:val="007C65AC"/>
    <w:rsid w:val="007E7BE7"/>
    <w:rsid w:val="0080010B"/>
    <w:rsid w:val="008122B2"/>
    <w:rsid w:val="008703BC"/>
    <w:rsid w:val="00880BE7"/>
    <w:rsid w:val="008C4B9E"/>
    <w:rsid w:val="008D2E04"/>
    <w:rsid w:val="008E1A26"/>
    <w:rsid w:val="008F4C4B"/>
    <w:rsid w:val="00910972"/>
    <w:rsid w:val="00921A50"/>
    <w:rsid w:val="00927711"/>
    <w:rsid w:val="00944858"/>
    <w:rsid w:val="00955943"/>
    <w:rsid w:val="0095693F"/>
    <w:rsid w:val="00957FE8"/>
    <w:rsid w:val="00976A77"/>
    <w:rsid w:val="0098788D"/>
    <w:rsid w:val="00995733"/>
    <w:rsid w:val="009A030C"/>
    <w:rsid w:val="009B0AD4"/>
    <w:rsid w:val="009B7A7B"/>
    <w:rsid w:val="009C35AD"/>
    <w:rsid w:val="009D0CB8"/>
    <w:rsid w:val="009D4E1A"/>
    <w:rsid w:val="009E558C"/>
    <w:rsid w:val="009F3F7D"/>
    <w:rsid w:val="00A06BF7"/>
    <w:rsid w:val="00A253AA"/>
    <w:rsid w:val="00A6065F"/>
    <w:rsid w:val="00A66F89"/>
    <w:rsid w:val="00A67B3B"/>
    <w:rsid w:val="00A769EA"/>
    <w:rsid w:val="00AA2BB4"/>
    <w:rsid w:val="00AD0D88"/>
    <w:rsid w:val="00AD4CC7"/>
    <w:rsid w:val="00AF25A0"/>
    <w:rsid w:val="00AF5C03"/>
    <w:rsid w:val="00B13C11"/>
    <w:rsid w:val="00B26DDA"/>
    <w:rsid w:val="00B309C6"/>
    <w:rsid w:val="00B374CE"/>
    <w:rsid w:val="00B71DA1"/>
    <w:rsid w:val="00BB2ED4"/>
    <w:rsid w:val="00BB3DB9"/>
    <w:rsid w:val="00BB68A0"/>
    <w:rsid w:val="00BC7B66"/>
    <w:rsid w:val="00BD1B24"/>
    <w:rsid w:val="00C129A4"/>
    <w:rsid w:val="00C2676C"/>
    <w:rsid w:val="00C51917"/>
    <w:rsid w:val="00C97B4F"/>
    <w:rsid w:val="00CB0B4C"/>
    <w:rsid w:val="00CB245A"/>
    <w:rsid w:val="00CC13E8"/>
    <w:rsid w:val="00CC21F9"/>
    <w:rsid w:val="00CD7D3D"/>
    <w:rsid w:val="00CE11B6"/>
    <w:rsid w:val="00D10A87"/>
    <w:rsid w:val="00D110B8"/>
    <w:rsid w:val="00D31F4A"/>
    <w:rsid w:val="00D3202B"/>
    <w:rsid w:val="00D369A8"/>
    <w:rsid w:val="00D406AF"/>
    <w:rsid w:val="00D54F33"/>
    <w:rsid w:val="00DB4901"/>
    <w:rsid w:val="00DC2EB9"/>
    <w:rsid w:val="00DC754D"/>
    <w:rsid w:val="00DE55EC"/>
    <w:rsid w:val="00E416EB"/>
    <w:rsid w:val="00E650D8"/>
    <w:rsid w:val="00E67642"/>
    <w:rsid w:val="00E80B92"/>
    <w:rsid w:val="00EB61D8"/>
    <w:rsid w:val="00EC4E4F"/>
    <w:rsid w:val="00EC72FC"/>
    <w:rsid w:val="00EF025C"/>
    <w:rsid w:val="00EF1406"/>
    <w:rsid w:val="00F04280"/>
    <w:rsid w:val="00F16C05"/>
    <w:rsid w:val="00F232C7"/>
    <w:rsid w:val="00F36AD5"/>
    <w:rsid w:val="00F528A7"/>
    <w:rsid w:val="00F66491"/>
    <w:rsid w:val="00F752B9"/>
    <w:rsid w:val="00F84121"/>
    <w:rsid w:val="00F85798"/>
    <w:rsid w:val="00FB3672"/>
    <w:rsid w:val="00FD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96EFDD"/>
  <w15:docId w15:val="{3BBD1CB9-E1B4-452B-8225-B3FAD9D9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B92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D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D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D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301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30119"/>
  </w:style>
  <w:style w:type="paragraph" w:styleId="a9">
    <w:name w:val="Body Text First Indent"/>
    <w:basedOn w:val="a7"/>
    <w:link w:val="aa"/>
    <w:rsid w:val="00330119"/>
    <w:pPr>
      <w:spacing w:line="240" w:lineRule="auto"/>
      <w:ind w:firstLine="210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330119"/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465D23"/>
    <w:pPr>
      <w:spacing w:after="120" w:line="240" w:lineRule="auto"/>
      <w:ind w:left="283"/>
    </w:pPr>
    <w:rPr>
      <w:rFonts w:ascii="Trebuchet MS" w:eastAsia="Times New Roman" w:hAnsi="Trebuchet MS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0B9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ab">
    <w:name w:val="Содержимое таблицы"/>
    <w:basedOn w:val="a"/>
    <w:rsid w:val="00976A77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11">
    <w:name w:val="Основной шрифт абзаца1"/>
    <w:rsid w:val="00B26DDA"/>
  </w:style>
  <w:style w:type="character" w:styleId="ac">
    <w:name w:val="Hyperlink"/>
    <w:basedOn w:val="a0"/>
    <w:uiPriority w:val="99"/>
    <w:semiHidden/>
    <w:unhideWhenUsed/>
    <w:rsid w:val="00DE55EC"/>
    <w:rPr>
      <w:color w:val="0000FF"/>
      <w:u w:val="single"/>
    </w:rPr>
  </w:style>
  <w:style w:type="character" w:customStyle="1" w:styleId="ad">
    <w:name w:val="Основной текст_"/>
    <w:basedOn w:val="a0"/>
    <w:link w:val="12"/>
    <w:rsid w:val="00DC2EB9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d"/>
    <w:rsid w:val="00DC2EB9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0">
    <w:name w:val="Таймс 10+"/>
    <w:uiPriority w:val="99"/>
    <w:rsid w:val="00DC2EB9"/>
    <w:rPr>
      <w:rFonts w:ascii="Times New Roman" w:hAnsi="Times New Roman" w:cs="Times New Roman"/>
      <w:color w:val="000000"/>
      <w:sz w:val="20"/>
      <w:szCs w:val="20"/>
      <w:u w:val="none"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,Обычный (Web)1"/>
    <w:basedOn w:val="a"/>
    <w:link w:val="2"/>
    <w:uiPriority w:val="99"/>
    <w:unhideWhenUsed/>
    <w:qFormat/>
    <w:rsid w:val="00DC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DC2EB9"/>
  </w:style>
  <w:style w:type="paragraph" w:customStyle="1" w:styleId="TableParagraph">
    <w:name w:val="Table Paragraph"/>
    <w:basedOn w:val="a"/>
    <w:uiPriority w:val="1"/>
    <w:qFormat/>
    <w:rsid w:val="00BC7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C7B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der">
    <w:name w:val="bolder"/>
    <w:basedOn w:val="a0"/>
    <w:rsid w:val="00A67B3B"/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A76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3D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3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3DB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8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47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48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B%D1%82%D1%8B%D0%BA%D0%BE%D0%B2%D0%BA%D0%B0_(%D0%A1%D0%B0%D1%80%D0%B0%D1%82%D0%BE%D0%B2%D1%81%D0%BA%D0%B0%D1%8F_%D0%BE%D0%B1%D0%BB%D0%B0%D1%81%D1%82%D1%8C)" TargetMode="External"/><Relationship Id="rId13" Type="http://schemas.openxmlformats.org/officeDocument/2006/relationships/hyperlink" Target="http://ru.wikirtishchevo.shoutwiki.com/wiki/%D0%9A%D0%B0%D1%80%D0%B0%D0%B9" TargetMode="External"/><Relationship Id="rId18" Type="http://schemas.openxmlformats.org/officeDocument/2006/relationships/hyperlink" Target="http://ru.wikirtishchevo.shoutwiki.com/wiki/%D0%9C%D0%B0%D0%BB%D1%8B%D0%B9_%D0%90%D1%80%D0%BA%D0%B0%D0%B4%D0%B0%D0%BA" TargetMode="External"/><Relationship Id="rId26" Type="http://schemas.openxmlformats.org/officeDocument/2006/relationships/hyperlink" Target="mailto:rtishevomr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rtishchevo.shoutwiki.com/wiki/%D0%9F%D0%B5%D1%81%D1%87%D0%B0%D0%BD%D0%BA%D0%BE%D0%B2%D1%81%D0%BA%D0%BE%D0%B5_%D0%BC%D0%B5%D1%81%D1%82%D0%BE%D1%80%D0%BE%D0%B6%D0%B4%D0%B5%D0%BD%D0%B8%D0%B5" TargetMode="External"/><Relationship Id="rId7" Type="http://schemas.openxmlformats.org/officeDocument/2006/relationships/hyperlink" Target="https://ru.wikipedia.org/wiki/%D0%A2%D0%B5%D0%BC%D0%BF_(%D0%A1%D0%B0%D1%80%D0%B0%D1%82%D0%BE%D0%B2%D1%81%D0%BA%D0%B0%D1%8F_%D0%BE%D0%B1%D0%BB%D0%B0%D1%81%D1%82%D1%8C)" TargetMode="External"/><Relationship Id="rId12" Type="http://schemas.openxmlformats.org/officeDocument/2006/relationships/hyperlink" Target="http://ru.wikirtishchevo.shoutwiki.com/wiki/%D0%98%D0%B7%D0%BD%D0%B0%D0%B8%D1%80" TargetMode="External"/><Relationship Id="rId17" Type="http://schemas.openxmlformats.org/officeDocument/2006/relationships/hyperlink" Target="http://ru.wikirtishchevo.shoutwiki.com/wiki/%D0%9F%D0%B5%D1%81%D1%87%D0%B0%D0%BD%D0%BA%D0%B0_(%D1%80%D0%B5%D0%BA%D0%B0)" TargetMode="External"/><Relationship Id="rId25" Type="http://schemas.openxmlformats.org/officeDocument/2006/relationships/hyperlink" Target="http://rtishevo.sarmo.ru/investitsionnaya-deyateln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rtishchevo.shoutwiki.com/wiki/%D0%95%D0%BB%D0%B0%D0%BD%D0%BA%D0%B0_(%D1%80%D0%B5%D0%BA%D0%B0)" TargetMode="External"/><Relationship Id="rId20" Type="http://schemas.openxmlformats.org/officeDocument/2006/relationships/hyperlink" Target="http://ru.wikirtishchevo.shoutwiki.com/wiki/%D0%9F%D0%B5%D1%81%D1%87%D0%B0%D0%BD%D0%BA%D0%B0" TargetMode="External"/><Relationship Id="rId29" Type="http://schemas.openxmlformats.org/officeDocument/2006/relationships/hyperlink" Target="http://rtishevo.sarmo.ru/investitsionnaya-deyatelnos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1%80%D0%B0%D1%81%D0%BD%D0%B0%D1%8F_%D0%97%D0%B2%D0%B5%D0%B7%D0%B4%D0%B0_(%D0%A0%D1%82%D0%B8%D1%89%D0%B5%D0%B2%D1%81%D0%BA%D0%B8%D0%B9_%D1%80%D0%B0%D0%B9%D0%BE%D0%BD)" TargetMode="External"/><Relationship Id="rId11" Type="http://schemas.openxmlformats.org/officeDocument/2006/relationships/hyperlink" Target="http://ru.wikirtishchevo.shoutwiki.com/wiki/%D0%A5%D0%BE%D0%BF%D1%91%D1%80" TargetMode="External"/><Relationship Id="rId24" Type="http://schemas.openxmlformats.org/officeDocument/2006/relationships/hyperlink" Target="mailto:rtishevom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rtishchevo.shoutwiki.com/wiki/%D0%A2%D0%B0%D0%BC%D0%B0%D0%BB%D0%B0_(%D1%80%D0%B5%D0%BA%D0%B0)" TargetMode="External"/><Relationship Id="rId23" Type="http://schemas.openxmlformats.org/officeDocument/2006/relationships/hyperlink" Target="http://rtishevo.sarmo.ru/investitsionnaya-deyatelnost/" TargetMode="External"/><Relationship Id="rId28" Type="http://schemas.openxmlformats.org/officeDocument/2006/relationships/hyperlink" Target="mailto:rtishevomr@yandex.ru" TargetMode="External"/><Relationship Id="rId10" Type="http://schemas.openxmlformats.org/officeDocument/2006/relationships/hyperlink" Target="https://ru.wikipedia.org/wiki/%D0%A8%D0%B8%D0%BB%D0%BE-%D0%93%D0%BE%D0%BB%D0%B8%D1%86%D1%8B%D0%BD%D0%BE" TargetMode="External"/><Relationship Id="rId19" Type="http://schemas.openxmlformats.org/officeDocument/2006/relationships/hyperlink" Target="http://ru.wikirtishchevo.shoutwiki.com/wiki/%D0%A5%D0%BE%D0%BF%D1%91%D1%8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0%D1%82%D0%B8%D1%89%D0%B5%D0%B2%D1%81%D0%BA%D0%B8%D0%B9(%D0%A0%D1%82%D0%B8%D1%89%D0%B5%D0%B2%D1%81%D0%BA%D0%B8%D0%B9_%D1%80%D0%B0%D0%B9%D0%BE%D0%BD)&amp;action=edit&amp;redlink=1" TargetMode="External"/><Relationship Id="rId14" Type="http://schemas.openxmlformats.org/officeDocument/2006/relationships/hyperlink" Target="http://ru.wikirtishchevo.shoutwiki.com/wiki/%D0%9E%D0%BB%D1%8C%D1%88%D0%B0%D0%BD%D0%BA%D0%B0" TargetMode="External"/><Relationship Id="rId22" Type="http://schemas.openxmlformats.org/officeDocument/2006/relationships/hyperlink" Target="mailto:rtishevomr@yandex.ru" TargetMode="External"/><Relationship Id="rId27" Type="http://schemas.openxmlformats.org/officeDocument/2006/relationships/hyperlink" Target="http://rtishevo.sarmo.ru/investitsionnaya-deyatelnos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A546-B13D-478C-ABB6-2B5B727D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16</cp:revision>
  <cp:lastPrinted>2022-08-26T09:08:00Z</cp:lastPrinted>
  <dcterms:created xsi:type="dcterms:W3CDTF">2022-08-23T13:00:00Z</dcterms:created>
  <dcterms:modified xsi:type="dcterms:W3CDTF">2022-09-14T12:46:00Z</dcterms:modified>
</cp:coreProperties>
</file>