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3" w:rsidRDefault="00136913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«Изменение трудовых отношений при смене собственника, реорганизации»</w:t>
      </w:r>
    </w:p>
    <w:p w:rsidR="00136913" w:rsidRDefault="00136913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36913" w:rsidRDefault="00136913" w:rsidP="0084752C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752C">
        <w:rPr>
          <w:rFonts w:ascii="Times New Roman" w:hAnsi="Times New Roman" w:cs="Times New Roman"/>
          <w:sz w:val="26"/>
          <w:szCs w:val="26"/>
        </w:rPr>
        <w:t xml:space="preserve">Учредитель (участник, собственник) организации вправе производить реорганизацию, изменять подведомственность (подчиненность) организации, а также изменять тип государственного или муниципального учреждения. </w:t>
      </w:r>
    </w:p>
    <w:p w:rsidR="00136913" w:rsidRDefault="00136913" w:rsidP="0084752C">
      <w:pPr>
        <w:pStyle w:val="Default"/>
      </w:pPr>
    </w:p>
    <w:p w:rsidR="00136913" w:rsidRDefault="00136913" w:rsidP="0084752C">
      <w:pPr>
        <w:pStyle w:val="Defaul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4752C">
        <w:rPr>
          <w:rFonts w:ascii="Times New Roman" w:hAnsi="Times New Roman" w:cs="Times New Roman"/>
          <w:b/>
          <w:bCs/>
          <w:sz w:val="26"/>
          <w:szCs w:val="26"/>
        </w:rPr>
        <w:t>В отличие от работодателя учредитель (участник, собственник) организации не является стороной трудового договора.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36913" w:rsidRDefault="00136913" w:rsidP="0084752C">
      <w:pPr>
        <w:pStyle w:val="Defaul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36913" w:rsidRDefault="00136913" w:rsidP="00964225">
      <w:pPr>
        <w:pStyle w:val="Defaul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964225">
        <w:rPr>
          <w:rFonts w:ascii="Times New Roman" w:hAnsi="Times New Roman" w:cs="Times New Roman"/>
          <w:sz w:val="26"/>
          <w:szCs w:val="26"/>
        </w:rPr>
        <w:t xml:space="preserve">Под реорганизацией юридического лица понимается прекращение существования юридического лица с переходом его прав и обязанностей к другим лицам. Этим реорганизация отличается от ликвидации юридического лица, не предполагающей правопреемства. Введение процедуры банкротства не является формой реорганизации. </w:t>
      </w:r>
      <w:r w:rsidRPr="0096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36913" w:rsidRPr="00964225" w:rsidRDefault="00136913" w:rsidP="0096422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36913" w:rsidRDefault="00136913" w:rsidP="00964225">
      <w:pPr>
        <w:pStyle w:val="Defaul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964225">
        <w:rPr>
          <w:rFonts w:ascii="Times New Roman" w:hAnsi="Times New Roman" w:cs="Times New Roman"/>
          <w:b/>
          <w:bCs/>
          <w:sz w:val="26"/>
          <w:szCs w:val="26"/>
        </w:rPr>
        <w:t>В соответствии ч. 5 ст. 75 ТК РФ реорганизация, изменение подведомственности (подчин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964225">
        <w:rPr>
          <w:rFonts w:ascii="Times New Roman" w:hAnsi="Times New Roman" w:cs="Times New Roman"/>
          <w:b/>
          <w:bCs/>
          <w:sz w:val="26"/>
          <w:szCs w:val="26"/>
        </w:rPr>
        <w:t xml:space="preserve">нности) или типа учреждения не являются основанием для расторжения трудовых договоров с работниками. </w:t>
      </w:r>
    </w:p>
    <w:p w:rsidR="00136913" w:rsidRDefault="00136913" w:rsidP="00964225">
      <w:pPr>
        <w:pStyle w:val="Defaul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36913" w:rsidRDefault="00136913" w:rsidP="00964225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964225">
        <w:rPr>
          <w:rFonts w:ascii="Times New Roman" w:hAnsi="Times New Roman" w:cs="Times New Roman"/>
          <w:sz w:val="26"/>
          <w:szCs w:val="26"/>
        </w:rPr>
        <w:t>При реорганизации трудовые отношения с работниками продолжаются. Работников не нужно увольнять и принимать на работу в новую организацию, в том числе, в порядке перевода. Если другие условия трудового договора не изменяются, в действующий трудовой договор (а также в трудовую книжку) следует внести корректировку в части наименования и реквизитов нового работодателя и не более. Попытки работодателя уволить работников из реорганизуемого предприятия с последующим приемом (всех либо части из них) на реорганизованное предприятие незаконны, поскольку в нарушение ч. 5 ст. 75 ТК РФ при этом происходит расторжение трудового договора. Заключение с работником нового трудового договора (взамен расторгнутого) также противоречит действующему</w:t>
      </w:r>
      <w:r>
        <w:rPr>
          <w:sz w:val="23"/>
          <w:szCs w:val="23"/>
        </w:rPr>
        <w:t xml:space="preserve"> </w:t>
      </w:r>
      <w:r w:rsidRPr="00964225">
        <w:rPr>
          <w:rFonts w:ascii="Times New Roman" w:hAnsi="Times New Roman" w:cs="Times New Roman"/>
          <w:sz w:val="26"/>
          <w:szCs w:val="26"/>
        </w:rPr>
        <w:t>законодательству.</w:t>
      </w:r>
    </w:p>
    <w:p w:rsidR="00136913" w:rsidRDefault="00136913" w:rsidP="00964225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</w:p>
    <w:p w:rsidR="00136913" w:rsidRDefault="00136913" w:rsidP="0096422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Виды реорганизации организации: </w:t>
      </w:r>
    </w:p>
    <w:p w:rsidR="00136913" w:rsidRDefault="00136913" w:rsidP="00964225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слияние двух юридических лиц </w:t>
      </w:r>
    </w:p>
    <w:p w:rsidR="00136913" w:rsidRDefault="00136913" w:rsidP="00964225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присоединение одного юридического лица к другому юридическому лицу, </w:t>
      </w:r>
    </w:p>
    <w:p w:rsidR="00136913" w:rsidRDefault="00136913" w:rsidP="009642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964225">
        <w:rPr>
          <w:rFonts w:ascii="Arial" w:hAnsi="Arial" w:cs="Arial"/>
          <w:color w:val="000000"/>
          <w:sz w:val="23"/>
          <w:szCs w:val="23"/>
          <w:lang w:eastAsia="ru-RU"/>
        </w:rPr>
        <w:t xml:space="preserve">разделение одного юридического лица на несколько юридических лиц, </w:t>
      </w:r>
    </w:p>
    <w:p w:rsidR="00136913" w:rsidRDefault="00136913" w:rsidP="009642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964225">
        <w:rPr>
          <w:rFonts w:ascii="Arial" w:hAnsi="Arial" w:cs="Arial"/>
          <w:color w:val="000000"/>
          <w:sz w:val="23"/>
          <w:szCs w:val="23"/>
          <w:lang w:eastAsia="ru-RU"/>
        </w:rPr>
        <w:t xml:space="preserve">выделение из состава юридического лица одного или нескольких юридических лиц, </w:t>
      </w:r>
    </w:p>
    <w:p w:rsidR="00136913" w:rsidRDefault="00136913" w:rsidP="009642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964225">
        <w:rPr>
          <w:rFonts w:ascii="Arial" w:hAnsi="Arial" w:cs="Arial"/>
          <w:color w:val="000000"/>
          <w:sz w:val="23"/>
          <w:szCs w:val="23"/>
          <w:lang w:eastAsia="ru-RU"/>
        </w:rPr>
        <w:t xml:space="preserve">преобразование одного юридического лица в другое юридическое лицо (смена организационно-правовой формы юридического лица). </w:t>
      </w: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6422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Работодатель обязан внести в трудовые книжки работников запись о произведенных преобразованиях, а также оформить изменения в трудовом договоре. Если условия трудового договора не меняются, согласия работника на продолжение работы после реорганизации не требуется, но у него есть право отказаться от продолжения такой работы.</w:t>
      </w: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6913" w:rsidRPr="00964225" w:rsidRDefault="00136913" w:rsidP="00964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422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отказе работника от продолжения работы в связи с реорганизацией, изменением подведомственности (подчиненности) или изменением типа государственного лили муниципального учреждения, трудовой договор с ним прекращается на основании п. 6 ч. 1 ст. 77 Трудового кодекса РФ. </w:t>
      </w:r>
    </w:p>
    <w:p w:rsidR="00136913" w:rsidRPr="00964225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964225">
        <w:rPr>
          <w:rFonts w:ascii="Times New Roman" w:hAnsi="Times New Roman" w:cs="Times New Roman"/>
          <w:sz w:val="26"/>
          <w:szCs w:val="26"/>
        </w:rPr>
        <w:t>Отказ должен быть получен в письменной форме.</w:t>
      </w: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136913" w:rsidRPr="00964225" w:rsidRDefault="00136913" w:rsidP="00964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6422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Увольнение при отказе работника от продолжения работы в связи с реорганизацией - прерогатива «нового» работодателя (ст. 76 ТК РФ). </w:t>
      </w:r>
    </w:p>
    <w:p w:rsidR="00136913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36913" w:rsidRPr="00964225" w:rsidRDefault="00136913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36913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36913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136913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136913" w:rsidRPr="00395440" w:rsidRDefault="00136913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136913" w:rsidRDefault="00136913" w:rsidP="00A61942">
      <w:pPr>
        <w:spacing w:after="0" w:line="240" w:lineRule="auto"/>
        <w:jc w:val="both"/>
      </w:pPr>
    </w:p>
    <w:p w:rsidR="00136913" w:rsidRPr="00A61942" w:rsidRDefault="00136913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6913" w:rsidRPr="00A61942" w:rsidRDefault="00136913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36913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36913"/>
    <w:rsid w:val="001400F7"/>
    <w:rsid w:val="00181221"/>
    <w:rsid w:val="00300662"/>
    <w:rsid w:val="00311070"/>
    <w:rsid w:val="00395440"/>
    <w:rsid w:val="003C55CB"/>
    <w:rsid w:val="003F4930"/>
    <w:rsid w:val="00513AEB"/>
    <w:rsid w:val="00557641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4037B"/>
    <w:rsid w:val="00964225"/>
    <w:rsid w:val="00A61942"/>
    <w:rsid w:val="00BC7A21"/>
    <w:rsid w:val="00BE4502"/>
    <w:rsid w:val="00C43D3C"/>
    <w:rsid w:val="00C671CF"/>
    <w:rsid w:val="00CD7CCB"/>
    <w:rsid w:val="00D27DEE"/>
    <w:rsid w:val="00D83C47"/>
    <w:rsid w:val="00E567A8"/>
    <w:rsid w:val="00ED4233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2017-06-14T11:09:00Z</dcterms:created>
  <dcterms:modified xsi:type="dcterms:W3CDTF">2017-06-14T11:09:00Z</dcterms:modified>
</cp:coreProperties>
</file>