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B" w:rsidRDefault="001A67AB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«Прекращение трудового договора за представление подложных документов»</w:t>
      </w:r>
    </w:p>
    <w:p w:rsidR="001A67AB" w:rsidRDefault="001A67AB" w:rsidP="004F412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Работодатель обязан возмещать работнику некоторые виды расходов, понесённых работником в связи с выполнением поручений работодателя (или выполнением работником работы).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/>
        <w:ind w:firstLine="708"/>
        <w:rPr>
          <w:b/>
          <w:bCs/>
          <w:color w:val="262E3A"/>
          <w:sz w:val="26"/>
          <w:szCs w:val="26"/>
        </w:rPr>
      </w:pPr>
      <w:r w:rsidRPr="00D60493">
        <w:rPr>
          <w:rStyle w:val="Strong"/>
          <w:color w:val="262E3A"/>
          <w:sz w:val="26"/>
          <w:szCs w:val="26"/>
        </w:rPr>
        <w:t>Виды расходов, которые работодатель обязан возмещать:</w:t>
      </w:r>
    </w:p>
    <w:p w:rsidR="001A67AB" w:rsidRPr="00D60493" w:rsidRDefault="001A67AB" w:rsidP="00D604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 при направлении работника в служебную командировку (ст. 168 Трудового кодекса РФ);</w:t>
      </w:r>
    </w:p>
    <w:p w:rsidR="001A67AB" w:rsidRPr="00D60493" w:rsidRDefault="001A67AB" w:rsidP="00D604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расходы, связанные с переездом на работу в другую местность (ст. 169 Трудового кодекса РФ);</w:t>
      </w:r>
    </w:p>
    <w:p w:rsidR="001A67AB" w:rsidRPr="00D60493" w:rsidRDefault="001A67AB" w:rsidP="00D604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расходы, связанные со служебными поездками работников, постоянная работа которых осуществляется в пути или имеет разъездной характер, а также с работой в полевых условиях, работами экспедиционного характера (ст. 168.1 Трудового кодекса РФ) ;</w:t>
      </w:r>
    </w:p>
    <w:p w:rsidR="001A67AB" w:rsidRPr="00D60493" w:rsidRDefault="001A67AB" w:rsidP="00D604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 при использовании личного имущества работника (ст. 188 Трудового кодекса РФ).</w:t>
      </w:r>
    </w:p>
    <w:p w:rsidR="001A67AB" w:rsidRPr="00D60493" w:rsidRDefault="001A67AB" w:rsidP="00D60493">
      <w:pPr>
        <w:pStyle w:val="Heading2"/>
        <w:shd w:val="clear" w:color="auto" w:fill="FFFFFF"/>
        <w:spacing w:before="0" w:after="161" w:line="555" w:lineRule="atLeast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1. Возмещение расходов, связанных с направлением работника в служебную командировку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Запрещено направлять в командировку беременных женщин, а также работников в возрасте до 18 лет (ч. 1 ст. 259, ст. 268 ТК РФ) и некоторые другие категории работников.</w:t>
      </w:r>
    </w:p>
    <w:p w:rsidR="001A67AB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>
        <w:rPr>
          <w:color w:val="262E3A"/>
          <w:sz w:val="26"/>
          <w:szCs w:val="26"/>
        </w:rPr>
        <w:tab/>
      </w:r>
      <w:r w:rsidRPr="00D60493">
        <w:rPr>
          <w:rStyle w:val="Strong"/>
          <w:color w:val="262E3A"/>
          <w:sz w:val="26"/>
          <w:szCs w:val="26"/>
        </w:rPr>
        <w:t>При направлении в служебную командировку работодатель сохраняет за работником места работы и средний заработок.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Работодатель обязан возместить работнику расходы, связанные со служебной командировкой.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Не является командировкой работа, которая в соответствии с условиями трудового договора осуществляется в пути или имеет разъездной либо экспедиционный характер, а также работа в полевых условиях.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rStyle w:val="Strong"/>
          <w:color w:val="262E3A"/>
          <w:sz w:val="26"/>
          <w:szCs w:val="26"/>
        </w:rPr>
        <w:t>Виды расходов, подлежащих возмещению:</w:t>
      </w:r>
    </w:p>
    <w:p w:rsidR="001A67AB" w:rsidRPr="00D60493" w:rsidRDefault="001A67AB" w:rsidP="00D6049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 по проезду;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Указанные расходы включают в себя оплату проезда транспортом общего пользования; оплату услуг по оформлению проездных документов; оплату услуг по предоставлению в поездах постельных принадлежностей.</w:t>
      </w:r>
    </w:p>
    <w:p w:rsidR="001A67AB" w:rsidRPr="00D60493" w:rsidRDefault="001A67AB" w:rsidP="00D60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 по найму жилого помещения;</w:t>
      </w:r>
    </w:p>
    <w:p w:rsidR="001A67AB" w:rsidRPr="00D60493" w:rsidRDefault="001A67AB" w:rsidP="00D60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дополнительные расходы, связанные с проживанием вне места постоянного жительства (суточные);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Работодатель обязан выплатить работнику суточные за каждый день пребывания в командировке, включая выходные и нерабочие праздничные дни, все дни, проведенные в пути (с учётом вынужденной остановки), а также период нетрудоспособности.</w:t>
      </w:r>
    </w:p>
    <w:p w:rsidR="001A67AB" w:rsidRPr="00D60493" w:rsidRDefault="001A67AB" w:rsidP="00D6049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иные расходы.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К иным расходам относится оплата услуг связи, получения заграничного паспорта, оформления визы и т.п.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 </w:t>
      </w:r>
      <w:r w:rsidRPr="00D60493">
        <w:rPr>
          <w:rStyle w:val="Strong"/>
          <w:color w:val="262E3A"/>
          <w:sz w:val="26"/>
          <w:szCs w:val="26"/>
        </w:rPr>
        <w:t>Работодатель возмещает работнику иные расходы, если они произведены с разрешения или ведома работодателя.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Порядок и размеры возмещения расходов определяются коллективным договором или локальным нормативным актом работодателя, если иное не установлено Трудовым кодексом РФ, другими федеральными законами и иными нормативными правовыми актами РФ (ч. 4 ст. 168 ТК РФ).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rStyle w:val="Strong"/>
          <w:color w:val="262E3A"/>
          <w:sz w:val="26"/>
          <w:szCs w:val="26"/>
        </w:rPr>
        <w:t>Работодатель обязан ознакомить работника с данным документом под роспись при заключении трудового договора.</w:t>
      </w:r>
    </w:p>
    <w:p w:rsidR="001A67AB" w:rsidRPr="00D60493" w:rsidRDefault="001A67AB" w:rsidP="00D60493">
      <w:pPr>
        <w:pStyle w:val="Heading2"/>
        <w:shd w:val="clear" w:color="auto" w:fill="FFFFFF"/>
        <w:spacing w:before="0" w:after="161" w:line="555" w:lineRule="atLeast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2. Возмещение расходов, связанных с переездом работника в другую местность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 w:rsidRPr="00D60493">
        <w:rPr>
          <w:rStyle w:val="Strong"/>
          <w:color w:val="262E3A"/>
          <w:sz w:val="26"/>
          <w:szCs w:val="26"/>
        </w:rPr>
        <w:t>Работодатель возмещает работнику расходы, связанные с переездом в другую местность в случае, если переезд производится по предварительной договоренности между работником и работодателем.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Под другой местностью следует понимать местность за пределами административно-территориальных границ соответствующего населенного пункта. В отношении городов федерального значения и тех субъектов федерации, административными центрами которых они являются, могут действовать иные правила.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Место нахождения работодателя - юридического лица в соответствии с п. 2 ст. 54 ГК РФ определяется местом его государственной регистрации. Адрес его места нахождения фиксируется в учредительных документах, а также в Едином государственном реестре юридических лиц (п. 5 ст. 54 ГК РФ).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Возмещению подлежат следующие расходы:</w:t>
      </w:r>
    </w:p>
    <w:p w:rsidR="001A67AB" w:rsidRPr="00D60493" w:rsidRDefault="001A67AB" w:rsidP="00D6049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переезду работника,</w:t>
      </w:r>
    </w:p>
    <w:p w:rsidR="001A67AB" w:rsidRPr="00D60493" w:rsidRDefault="001A67AB" w:rsidP="00D6049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переезду членов семьи работника,</w:t>
      </w:r>
    </w:p>
    <w:p w:rsidR="001A67AB" w:rsidRPr="00D60493" w:rsidRDefault="001A67AB" w:rsidP="00D6049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провозу имущества.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 </w:t>
      </w:r>
      <w:r w:rsidRPr="00D60493">
        <w:rPr>
          <w:rStyle w:val="Strong"/>
          <w:color w:val="262E3A"/>
          <w:sz w:val="26"/>
          <w:szCs w:val="26"/>
        </w:rPr>
        <w:t>Работодатель вправе не возмещать расходы не переезду, если им были предоставлены работнику соответствующие средства передвижения.</w:t>
      </w:r>
    </w:p>
    <w:p w:rsidR="001A67AB" w:rsidRPr="00D60493" w:rsidRDefault="001A67AB" w:rsidP="00D604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обустройству на новом месте жительства.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b/>
          <w:bCs/>
          <w:color w:val="262E3A"/>
          <w:sz w:val="26"/>
          <w:szCs w:val="26"/>
        </w:rPr>
      </w:pPr>
      <w:r w:rsidRPr="00D60493">
        <w:rPr>
          <w:b/>
          <w:bCs/>
          <w:color w:val="262E3A"/>
          <w:sz w:val="26"/>
          <w:szCs w:val="26"/>
        </w:rPr>
        <w:t> </w:t>
      </w:r>
      <w:r w:rsidRPr="00D60493">
        <w:rPr>
          <w:rStyle w:val="Strong"/>
          <w:b w:val="0"/>
          <w:bCs w:val="0"/>
          <w:color w:val="262E3A"/>
          <w:sz w:val="26"/>
          <w:szCs w:val="26"/>
        </w:rPr>
        <w:t>Порядок и размеры возмещения расходов определяются коллективным договором или локальным нормативным актом. Возможно определение порядка и размера возмещения расходов соглашением сторон трудового договора.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При переезде в другую местность работника, заключившего трудовой договор о работе в федеральных государственных органах, государственных внебюджетных фондов, федеральных государственных учреждений работнику возмещаются расходы в порядке и размере, установленном постановлением Правительства РФ от 11.08.2007 № 514.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Согласно постановления,  работник обязан полностью вернуть средства, полученные в связи с переездом на работу в другую местность, если он не явился на работу или отказался приступить к работе без уважительной причины, а также, если он до окончания срока работы, установленного трудовым договором, а при отсутствии определенного срока - до истечения одного года работы уволился по собственному желанию или был уволен за виновные действия, которые в соответствии с законодательством РФ явились основанием прекращения трудового договора.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его переезду и переезду членов его семьи, а также по провозу имущества.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При переезде в другую местность работника, заключившего трудовой договор о работе в государственных органах субъектов Российской Федерации, государственных учреждений субъектов Российской Федерации, работников органов местного самоуправления и муниципальных учреждений, работнику возмещаются расходы в порядке и размере, установленном нормативным правовыми актами органов государственной власти субъектов Российской  Федерации или нормативными правовыми актами органов местного самоуправления.</w:t>
      </w:r>
    </w:p>
    <w:p w:rsidR="001A67AB" w:rsidRPr="00D60493" w:rsidRDefault="001A67AB" w:rsidP="00D60493">
      <w:pPr>
        <w:pStyle w:val="Heading2"/>
        <w:shd w:val="clear" w:color="auto" w:fill="FFFFFF"/>
        <w:spacing w:before="0" w:after="161" w:line="555" w:lineRule="atLeast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3. Возмещение расходов, связанных со служебными поездками работников, работа которых носит разъездной характер, экспедиционный характер, протекает в пути или в полевых условиях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Работа в пути или работа, имеющая разъездной либо экспедиционный характер, а также работа в полевых условиях выполняется работником на постоянной основе по месту своей основной работы на всём протяжении трудового договора с подчинением правилам внутреннего распорядка работодателя, этот договор подписавшего. В этом её отличие от командировки, при которой работник в течение определённого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работодателя, с которым он в трудовых отношениях не состоит.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>
        <w:rPr>
          <w:color w:val="262E3A"/>
          <w:sz w:val="26"/>
          <w:szCs w:val="26"/>
        </w:rPr>
        <w:tab/>
      </w:r>
      <w:r w:rsidRPr="00D60493">
        <w:rPr>
          <w:rStyle w:val="Strong"/>
          <w:b w:val="0"/>
          <w:bCs w:val="0"/>
          <w:color w:val="262E3A"/>
          <w:sz w:val="26"/>
          <w:szCs w:val="26"/>
        </w:rPr>
        <w:t>Работникам, постоянная работа которых осуществляется в пути или имеет разъездной характер, а также работникам, работающим в полевых условиях или участвующим в работах экспедиционного характера, работодатель обязан возмещать следующие расходы:</w:t>
      </w:r>
    </w:p>
    <w:p w:rsidR="001A67AB" w:rsidRPr="00D60493" w:rsidRDefault="001A67AB" w:rsidP="00D604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проезду;</w:t>
      </w:r>
    </w:p>
    <w:p w:rsidR="001A67AB" w:rsidRPr="00D60493" w:rsidRDefault="001A67AB" w:rsidP="00D604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расходы по найму жилого помещения;</w:t>
      </w:r>
    </w:p>
    <w:p w:rsidR="001A67AB" w:rsidRPr="00D60493" w:rsidRDefault="001A67AB" w:rsidP="00D604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дополнительные расходы, связанные с проживанием вне места постоянного жительства (суточные, полевое довольствие);</w:t>
      </w:r>
    </w:p>
    <w:p w:rsidR="001A67AB" w:rsidRPr="00D60493" w:rsidRDefault="001A67AB" w:rsidP="00D604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color w:val="262E3A"/>
          <w:sz w:val="26"/>
          <w:szCs w:val="26"/>
        </w:rPr>
        <w:t>иные расходы.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>
        <w:rPr>
          <w:color w:val="262E3A"/>
          <w:sz w:val="26"/>
          <w:szCs w:val="26"/>
        </w:rPr>
        <w:tab/>
      </w:r>
      <w:r w:rsidRPr="00D60493">
        <w:rPr>
          <w:rStyle w:val="Strong"/>
          <w:color w:val="262E3A"/>
          <w:sz w:val="26"/>
          <w:szCs w:val="26"/>
        </w:rPr>
        <w:t>Работодатель возмещает работнику иные расходы, произведенные работником, если они произведены с разрешения или ведома работодателя.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Порядок и размеры возмещения расходов определяются коллективным договором, локальным нормативным актом работодателя, соглашениями, а также трудовым договором.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 w:rsidRPr="00D60493">
        <w:rPr>
          <w:rStyle w:val="Strong"/>
          <w:color w:val="262E3A"/>
          <w:sz w:val="26"/>
          <w:szCs w:val="26"/>
        </w:rPr>
        <w:t>Работодатель обязан определить перечень работ, профессий, должностей работников, работа которых носит разъездной характер, протекает в пути, или в полевых условиях, носит экспедиционный характер.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В отсутствие такого перечня трудовые отношения, связанные со служебными перемещениями работников, регулируются законодательством о командировках.</w:t>
      </w:r>
    </w:p>
    <w:p w:rsidR="001A67AB" w:rsidRPr="00D60493" w:rsidRDefault="001A67AB" w:rsidP="00D60493">
      <w:pPr>
        <w:pStyle w:val="Heading2"/>
        <w:shd w:val="clear" w:color="auto" w:fill="FFFFFF"/>
        <w:spacing w:before="0" w:after="161" w:line="555" w:lineRule="atLeast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 w:val="0"/>
          <w:bCs w:val="0"/>
          <w:i w:val="0"/>
          <w:iCs w:val="0"/>
          <w:color w:val="262E3A"/>
          <w:sz w:val="26"/>
          <w:szCs w:val="26"/>
        </w:rPr>
        <w:t>4. Возмещение расходов, связанных с использованием работником личного имущества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Выплата компенсации и возмещение расходов работника является обязанностью работодателя, а размер компенсации и возмещения определяется соглашением сторон.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b/>
          <w:bCs/>
          <w:color w:val="262E3A"/>
          <w:sz w:val="26"/>
          <w:szCs w:val="26"/>
        </w:rPr>
      </w:pPr>
      <w:r w:rsidRPr="00D60493">
        <w:rPr>
          <w:rStyle w:val="Strong"/>
          <w:color w:val="262E3A"/>
          <w:sz w:val="26"/>
          <w:szCs w:val="26"/>
        </w:rPr>
        <w:t>Работодатель обязан возместить расходы только при наличии одновременно следующих условий:</w:t>
      </w:r>
    </w:p>
    <w:p w:rsidR="001A67AB" w:rsidRPr="00D60493" w:rsidRDefault="001A67AB" w:rsidP="00D6049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имущество работника используется  с согласия или ведома работодателя,</w:t>
      </w:r>
    </w:p>
    <w:p w:rsidR="001A67AB" w:rsidRPr="00D60493" w:rsidRDefault="001A67AB" w:rsidP="00D6049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имущество работника используется в интересах работодателя.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b/>
          <w:bCs/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>
        <w:rPr>
          <w:rStyle w:val="Strong"/>
          <w:b w:val="0"/>
          <w:bCs w:val="0"/>
          <w:color w:val="262E3A"/>
          <w:sz w:val="26"/>
          <w:szCs w:val="26"/>
        </w:rPr>
        <w:tab/>
      </w:r>
      <w:r w:rsidRPr="00D60493">
        <w:rPr>
          <w:rStyle w:val="Strong"/>
          <w:color w:val="262E3A"/>
          <w:sz w:val="26"/>
          <w:szCs w:val="26"/>
        </w:rPr>
        <w:t>Вид имущества, который может использоваться работником при исполнении трудовых обязанностей:</w:t>
      </w:r>
    </w:p>
    <w:p w:rsidR="001A67AB" w:rsidRPr="00D60493" w:rsidRDefault="001A67AB" w:rsidP="00D604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инструмент,</w:t>
      </w:r>
    </w:p>
    <w:p w:rsidR="001A67AB" w:rsidRPr="00D60493" w:rsidRDefault="001A67AB" w:rsidP="00D604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личный транспорт,</w:t>
      </w:r>
    </w:p>
    <w:p w:rsidR="001A67AB" w:rsidRPr="00D60493" w:rsidRDefault="001A67AB" w:rsidP="00D604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оборудование,</w:t>
      </w:r>
    </w:p>
    <w:p w:rsidR="001A67AB" w:rsidRPr="00D60493" w:rsidRDefault="001A67AB" w:rsidP="00D604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другие технические средства и материалы.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Например, надомнику может быть частично компенсирована оплата коммунальных услуг, а также услуг телефонной связи и т.п. 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ind w:firstLine="360"/>
        <w:rPr>
          <w:b/>
          <w:bCs/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 w:rsidRPr="00D60493">
        <w:rPr>
          <w:rStyle w:val="Strong"/>
          <w:color w:val="262E3A"/>
          <w:sz w:val="26"/>
          <w:szCs w:val="26"/>
        </w:rPr>
        <w:t>Работодатель обязан компенсировать работнику:</w:t>
      </w:r>
    </w:p>
    <w:p w:rsidR="001A67AB" w:rsidRPr="00D60493" w:rsidRDefault="001A67AB" w:rsidP="00D6049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использование личного имущества работника (износ/амортизацию инструмента, личного транспорта, оборудования и других технических средств и материалов).</w:t>
      </w:r>
    </w:p>
    <w:p w:rsidR="001A67AB" w:rsidRPr="00D60493" w:rsidRDefault="001A67AB" w:rsidP="00D6049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b/>
          <w:bCs/>
          <w:color w:val="262E3A"/>
          <w:sz w:val="26"/>
          <w:szCs w:val="26"/>
        </w:rPr>
      </w:pPr>
      <w:r w:rsidRPr="00D60493">
        <w:rPr>
          <w:rFonts w:ascii="Times New Roman" w:hAnsi="Times New Roman" w:cs="Times New Roman"/>
          <w:b/>
          <w:bCs/>
          <w:color w:val="262E3A"/>
          <w:sz w:val="26"/>
          <w:szCs w:val="26"/>
        </w:rPr>
        <w:t>расходы, связанные с использованием личного имущества работника (ремонт, обновление, приобретение комплектующих и расходных материалов, топлива, горюче-смазочных материалов).</w:t>
      </w:r>
    </w:p>
    <w:p w:rsidR="001A67AB" w:rsidRPr="00D60493" w:rsidRDefault="001A67AB" w:rsidP="00D6049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D60493">
        <w:rPr>
          <w:color w:val="262E3A"/>
          <w:sz w:val="26"/>
          <w:szCs w:val="26"/>
        </w:rPr>
        <w:t> </w:t>
      </w:r>
      <w:r>
        <w:rPr>
          <w:rStyle w:val="Strong"/>
          <w:b w:val="0"/>
          <w:bCs w:val="0"/>
          <w:color w:val="262E3A"/>
          <w:sz w:val="26"/>
          <w:szCs w:val="26"/>
        </w:rPr>
        <w:tab/>
      </w:r>
      <w:r w:rsidRPr="00D60493">
        <w:rPr>
          <w:rStyle w:val="Strong"/>
          <w:color w:val="262E3A"/>
          <w:sz w:val="26"/>
          <w:szCs w:val="26"/>
        </w:rPr>
        <w:t>Размер возмещения расходов должен быть определен соглашением сторон трудового договора. Обязательна письменная форма соглашения.</w:t>
      </w:r>
    </w:p>
    <w:p w:rsidR="001A67AB" w:rsidRPr="004F4123" w:rsidRDefault="001A67AB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A67AB" w:rsidRPr="00964225" w:rsidRDefault="001A67AB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A67AB" w:rsidRDefault="001A67A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A67AB" w:rsidRDefault="001A67A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1A67AB" w:rsidRDefault="001A67A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1A67AB" w:rsidRPr="00395440" w:rsidRDefault="001A67A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1A67AB" w:rsidRDefault="001A67AB" w:rsidP="00A61942">
      <w:pPr>
        <w:spacing w:after="0" w:line="240" w:lineRule="auto"/>
        <w:jc w:val="both"/>
      </w:pPr>
    </w:p>
    <w:p w:rsidR="001A67AB" w:rsidRPr="00A61942" w:rsidRDefault="001A67AB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67AB" w:rsidRPr="00A61942" w:rsidRDefault="001A67AB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67AB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10099"/>
    <w:multiLevelType w:val="multilevel"/>
    <w:tmpl w:val="30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CC4674"/>
    <w:multiLevelType w:val="multilevel"/>
    <w:tmpl w:val="0C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064720"/>
    <w:multiLevelType w:val="multilevel"/>
    <w:tmpl w:val="A23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C435F"/>
    <w:multiLevelType w:val="multilevel"/>
    <w:tmpl w:val="912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1EF099F"/>
    <w:multiLevelType w:val="multilevel"/>
    <w:tmpl w:val="A04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701D2A"/>
    <w:multiLevelType w:val="multilevel"/>
    <w:tmpl w:val="204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4971B0D"/>
    <w:multiLevelType w:val="multilevel"/>
    <w:tmpl w:val="D43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8A06690"/>
    <w:multiLevelType w:val="multilevel"/>
    <w:tmpl w:val="C17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>
    <w:nsid w:val="7A6D6BF2"/>
    <w:multiLevelType w:val="multilevel"/>
    <w:tmpl w:val="DA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E9D1096"/>
    <w:multiLevelType w:val="multilevel"/>
    <w:tmpl w:val="064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9"/>
  </w:num>
  <w:num w:numId="5">
    <w:abstractNumId w:val="35"/>
  </w:num>
  <w:num w:numId="6">
    <w:abstractNumId w:val="33"/>
  </w:num>
  <w:num w:numId="7">
    <w:abstractNumId w:val="17"/>
  </w:num>
  <w:num w:numId="8">
    <w:abstractNumId w:val="4"/>
  </w:num>
  <w:num w:numId="9">
    <w:abstractNumId w:val="12"/>
  </w:num>
  <w:num w:numId="10">
    <w:abstractNumId w:val="26"/>
  </w:num>
  <w:num w:numId="11">
    <w:abstractNumId w:val="23"/>
  </w:num>
  <w:num w:numId="12">
    <w:abstractNumId w:val="21"/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5"/>
  </w:num>
  <w:num w:numId="18">
    <w:abstractNumId w:val="2"/>
  </w:num>
  <w:num w:numId="19">
    <w:abstractNumId w:val="31"/>
  </w:num>
  <w:num w:numId="20">
    <w:abstractNumId w:val="15"/>
  </w:num>
  <w:num w:numId="21">
    <w:abstractNumId w:val="27"/>
  </w:num>
  <w:num w:numId="22">
    <w:abstractNumId w:val="14"/>
  </w:num>
  <w:num w:numId="23">
    <w:abstractNumId w:val="28"/>
  </w:num>
  <w:num w:numId="24">
    <w:abstractNumId w:val="30"/>
  </w:num>
  <w:num w:numId="25">
    <w:abstractNumId w:val="19"/>
  </w:num>
  <w:num w:numId="26">
    <w:abstractNumId w:val="0"/>
  </w:num>
  <w:num w:numId="27">
    <w:abstractNumId w:val="6"/>
  </w:num>
  <w:num w:numId="28">
    <w:abstractNumId w:val="22"/>
  </w:num>
  <w:num w:numId="29">
    <w:abstractNumId w:val="24"/>
  </w:num>
  <w:num w:numId="30">
    <w:abstractNumId w:val="11"/>
  </w:num>
  <w:num w:numId="31">
    <w:abstractNumId w:val="3"/>
  </w:num>
  <w:num w:numId="32">
    <w:abstractNumId w:val="32"/>
  </w:num>
  <w:num w:numId="33">
    <w:abstractNumId w:val="34"/>
  </w:num>
  <w:num w:numId="34">
    <w:abstractNumId w:val="20"/>
  </w:num>
  <w:num w:numId="35">
    <w:abstractNumId w:val="37"/>
  </w:num>
  <w:num w:numId="36">
    <w:abstractNumId w:val="36"/>
  </w:num>
  <w:num w:numId="37">
    <w:abstractNumId w:val="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A67AB"/>
    <w:rsid w:val="001B63C7"/>
    <w:rsid w:val="00281A81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D27DEE"/>
    <w:rsid w:val="00D60493"/>
    <w:rsid w:val="00D83C47"/>
    <w:rsid w:val="00E567A8"/>
    <w:rsid w:val="00EB795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F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278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3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2780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2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278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2780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278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7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278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2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1325</Words>
  <Characters>7558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2017-06-29T09:25:00Z</dcterms:created>
  <dcterms:modified xsi:type="dcterms:W3CDTF">2017-06-29T09:26:00Z</dcterms:modified>
</cp:coreProperties>
</file>