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9" w:type="dxa"/>
        <w:tblInd w:w="93" w:type="dxa"/>
        <w:tblLayout w:type="fixed"/>
        <w:tblLook w:val="04A0"/>
      </w:tblPr>
      <w:tblGrid>
        <w:gridCol w:w="5117"/>
        <w:gridCol w:w="460"/>
        <w:gridCol w:w="337"/>
        <w:gridCol w:w="428"/>
        <w:gridCol w:w="1096"/>
        <w:gridCol w:w="1082"/>
        <w:gridCol w:w="1289"/>
      </w:tblGrid>
      <w:tr w:rsidR="00090659" w:rsidRPr="001B4AD5" w:rsidTr="002F2B93">
        <w:trPr>
          <w:trHeight w:val="330"/>
        </w:trPr>
        <w:tc>
          <w:tcPr>
            <w:tcW w:w="9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Приложение № 7 к решению </w:t>
            </w:r>
          </w:p>
        </w:tc>
      </w:tr>
      <w:tr w:rsidR="00090659" w:rsidRPr="001B4AD5" w:rsidTr="002F2B93">
        <w:trPr>
          <w:trHeight w:val="330"/>
        </w:trPr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     Совета муниципального</w:t>
            </w:r>
          </w:p>
        </w:tc>
      </w:tr>
      <w:tr w:rsidR="00090659" w:rsidRPr="001B4AD5" w:rsidTr="002F2B93">
        <w:trPr>
          <w:trHeight w:val="330"/>
        </w:trPr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     образования город Ртищево </w:t>
            </w:r>
          </w:p>
        </w:tc>
      </w:tr>
      <w:tr w:rsidR="00090659" w:rsidRPr="001B4AD5" w:rsidTr="002F2B93">
        <w:trPr>
          <w:trHeight w:val="330"/>
        </w:trPr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     Ртищевского муниципального района </w:t>
            </w:r>
          </w:p>
        </w:tc>
      </w:tr>
      <w:tr w:rsidR="00090659" w:rsidRPr="001B4AD5" w:rsidTr="002F2B93">
        <w:trPr>
          <w:trHeight w:val="330"/>
        </w:trPr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59" w:rsidRDefault="00090659" w:rsidP="002F2B93">
            <w:pPr>
              <w:pStyle w:val="af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12 декабря 2019 года № 20-78</w:t>
            </w:r>
          </w:p>
          <w:p w:rsidR="00090659" w:rsidRPr="001B4AD5" w:rsidRDefault="00090659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0659" w:rsidRPr="001B4AD5" w:rsidTr="002F2B93">
        <w:trPr>
          <w:trHeight w:val="330"/>
        </w:trPr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  <w:sz w:val="26"/>
                <w:szCs w:val="26"/>
              </w:rPr>
            </w:pPr>
          </w:p>
        </w:tc>
      </w:tr>
      <w:tr w:rsidR="00090659" w:rsidRPr="001B4AD5" w:rsidTr="002F2B93">
        <w:trPr>
          <w:trHeight w:val="1335"/>
        </w:trPr>
        <w:tc>
          <w:tcPr>
            <w:tcW w:w="9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B4AD5">
              <w:rPr>
                <w:b/>
                <w:bCs/>
                <w:color w:val="000000"/>
                <w:sz w:val="26"/>
                <w:szCs w:val="26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город Ртищево на 2020 год</w:t>
            </w:r>
          </w:p>
        </w:tc>
      </w:tr>
      <w:tr w:rsidR="00090659" w:rsidRPr="001B4AD5" w:rsidTr="002F2B93">
        <w:trPr>
          <w:trHeight w:val="330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090659" w:rsidRPr="001B4AD5" w:rsidTr="002F2B93">
        <w:trPr>
          <w:trHeight w:val="330"/>
        </w:trPr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B4AD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59" w:rsidRPr="001B4AD5" w:rsidRDefault="00090659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тыс. рублей</w:t>
            </w:r>
          </w:p>
        </w:tc>
      </w:tr>
      <w:tr w:rsidR="00090659" w:rsidRPr="001B4AD5" w:rsidTr="002F2B93">
        <w:trPr>
          <w:trHeight w:val="345"/>
        </w:trPr>
        <w:tc>
          <w:tcPr>
            <w:tcW w:w="5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3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Сумма</w:t>
            </w:r>
          </w:p>
        </w:tc>
      </w:tr>
      <w:tr w:rsidR="00090659" w:rsidRPr="001B4AD5" w:rsidTr="002F2B93">
        <w:trPr>
          <w:trHeight w:val="230"/>
        </w:trPr>
        <w:tc>
          <w:tcPr>
            <w:tcW w:w="5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2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</w:p>
        </w:tc>
      </w:tr>
      <w:tr w:rsidR="00090659" w:rsidRPr="001B4AD5" w:rsidTr="002F2B93">
        <w:trPr>
          <w:trHeight w:val="315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59" w:rsidRPr="001B4AD5" w:rsidRDefault="00090659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4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Муниципальная программа "Обеспечение населения доступным жильем и развитие жилищно-коммунальной инфраструктуры"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72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 xml:space="preserve">3 250,0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Подпрограмма "Модернизация  объектов коммунальной инфраструктуры"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3 250,0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"Модернизация объектов водоснабжения и водоотведения"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3 250,0</w:t>
            </w:r>
          </w:p>
        </w:tc>
      </w:tr>
      <w:tr w:rsidR="00090659" w:rsidRPr="001B4AD5" w:rsidTr="002F2B93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V0000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3 250,0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V0000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3 250,0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V0000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3 250,0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Муниципальная программа  "Развитие транспортной системы в Ртищевском муниципальном районе"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75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7 670,0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Подпрограмма "Ремонт автомобильных дорог и искусственных сооружений на них в границах городских и сельских поселений"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7 670,0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"Ремонт асфальтового покрытия улиц и дворовых территорий г. Ртищево"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4 997,5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Ремонт асфальтобетонного покрытия улиц и внутриквартальных проездов к дворовым территориям г. Ртищево  за счет средств муниципального дорожного фонда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G0880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4 997,5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G0880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4 997,5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G0880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4 997,5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2 372,5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Летнее содержание за счет средств муниципального дорожного фонда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G0Д10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2 372,5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G0Д10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2 372,5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G0Д10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2 372,5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"Изготовление сметной документации, технический контроль"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290,0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Изготовление сметной документации, технический </w:t>
            </w:r>
            <w:r w:rsidRPr="001B4AD5">
              <w:rPr>
                <w:color w:val="000000"/>
              </w:rPr>
              <w:lastRenderedPageBreak/>
              <w:t xml:space="preserve">контроль за счет средств муниципального дорожного фонда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lastRenderedPageBreak/>
              <w:t>75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G0Д30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290,0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G0Д30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290,0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G0Д30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290,0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"Строительно - техническая экспертиза"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10,0</w:t>
            </w:r>
          </w:p>
        </w:tc>
      </w:tr>
      <w:tr w:rsidR="00090659" w:rsidRPr="001B4AD5" w:rsidTr="002F2B93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Строительно - техническая экспертиза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GД030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GД030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GД030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Муниципальная  программа "Развитие физической культуры и спорта в Ртищевском муниципальном районе"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76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31 311,8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Подпрограмма "Организация и проведение официальных  физкультурных, физкультурно-оздоровительных и спортивных мероприятий"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30 811,8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"Обеспечение  доступа к спортивным объектам для свободного пользования"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30 111,8</w:t>
            </w:r>
          </w:p>
        </w:tc>
      </w:tr>
      <w:tr w:rsidR="00090659" w:rsidRPr="001B4AD5" w:rsidTr="002F2B93">
        <w:trPr>
          <w:trHeight w:val="73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30 086,8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30 086,8</w:t>
            </w:r>
          </w:p>
        </w:tc>
      </w:tr>
      <w:tr w:rsidR="00090659" w:rsidRPr="001B4AD5" w:rsidTr="002F2B93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30 086,8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25,0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25,0</w:t>
            </w:r>
          </w:p>
        </w:tc>
      </w:tr>
      <w:tr w:rsidR="00090659" w:rsidRPr="001B4AD5" w:rsidTr="002F2B93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25,0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"Организация и проведение соревнований и спортивно-массовых мероприятий районного и областного значения"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550,0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550,0</w:t>
            </w:r>
          </w:p>
        </w:tc>
      </w:tr>
      <w:tr w:rsidR="00090659" w:rsidRPr="001B4AD5" w:rsidTr="002F2B93">
        <w:trPr>
          <w:trHeight w:val="215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550,0</w:t>
            </w:r>
          </w:p>
        </w:tc>
      </w:tr>
      <w:tr w:rsidR="00090659" w:rsidRPr="001B4AD5" w:rsidTr="002F2B93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550,0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"Обязательное обучение плаванию учащихся третьих классов общеобразовательных учреждений города и района"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150,0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150,0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150,0</w:t>
            </w:r>
          </w:p>
        </w:tc>
      </w:tr>
      <w:tr w:rsidR="00090659" w:rsidRPr="001B4AD5" w:rsidTr="002F2B93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150,0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Подпрограмма " Развитие материально-технической базы спорта и спортсооружений"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500,0</w:t>
            </w:r>
          </w:p>
        </w:tc>
      </w:tr>
      <w:tr w:rsidR="00090659" w:rsidRPr="001B4AD5" w:rsidTr="002F2B93">
        <w:trPr>
          <w:trHeight w:val="134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"Проведение ремонта объектов физической культуры и спорта. Проведение комплекса мероприятий по ремонту помещений и оборудования объектов физкультуры и спорта 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450,0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450,0</w:t>
            </w:r>
          </w:p>
        </w:tc>
      </w:tr>
      <w:tr w:rsidR="00090659" w:rsidRPr="001B4AD5" w:rsidTr="002F2B93">
        <w:trPr>
          <w:trHeight w:val="1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450,0</w:t>
            </w:r>
          </w:p>
        </w:tc>
      </w:tr>
      <w:tr w:rsidR="00090659" w:rsidRPr="001B4AD5" w:rsidTr="002F2B93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450,0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"Приобретение спортивного инвентаря, оборудования, иного имущества и предметов материально-технического обеспечения деятельности"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50,0</w:t>
            </w:r>
          </w:p>
        </w:tc>
      </w:tr>
      <w:tr w:rsidR="00090659" w:rsidRPr="001B4AD5" w:rsidTr="002F2B93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50,0</w:t>
            </w:r>
          </w:p>
        </w:tc>
      </w:tr>
      <w:tr w:rsidR="00090659" w:rsidRPr="001B4AD5" w:rsidTr="002F2B93">
        <w:trPr>
          <w:trHeight w:val="325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Муниципальная программа "Профилактика правонарушений,  терроризма, экстремизма,  противодействие незаконному обороту наркотических средств и коррупции на территории Ртищевского муниципального района"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79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610,0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Ртищевского муниципального района Саратовской области"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"Повышение антитеррористической защищенности объектов социальной сферы"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Приобретение и установка камер уличного видеонаблюдения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00550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00550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00550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Подпрограмма "Осуществление профилактики правонарушений, усиление борьбы с преступностью на территории Ртищевского муниципального района"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550,0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"Обеспечение общественного порядка и безопасности граждан, профилактика правонарушений против личности"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550,0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Реализация комплексных мер по стимулированию участия населения в деятельности общественной организации «Народная дружина»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00460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550,0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00460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550,0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00460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550,0</w:t>
            </w:r>
          </w:p>
        </w:tc>
      </w:tr>
      <w:tr w:rsidR="00090659" w:rsidRPr="001B4AD5" w:rsidTr="002F2B93">
        <w:trPr>
          <w:trHeight w:val="36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Подпрограмма "Осуществление противодействия злоупотреблению наркотическими и психотропными веществами и их незаконному обороту на территории Ртищевского муниципального района Саратовской области"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"Информационное обеспечение антинаркотических мероприятий"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Создание и распространение антинаркотических буклетов, листовок и проспектов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00Б30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00Б30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00Б30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Муниципальная программа  "Благоустройство территории города Ртищево"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 xml:space="preserve">30 474,1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"Приобретение и посадка цветочной рассады 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410,0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Приобретение посадочного материала (цветочная рассада, розы, саженцы деревьев)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0Б660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410,0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0Б660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410,0 </w:t>
            </w:r>
          </w:p>
        </w:tc>
      </w:tr>
      <w:tr w:rsidR="00090659" w:rsidRPr="001B4AD5" w:rsidTr="002F2B93">
        <w:trPr>
          <w:trHeight w:val="136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0Б660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410,0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"Формовочная обрезка деревьев"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600,0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Формовочная обрезка деревьев и вырубка кустарника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0Б670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600,0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0Б670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600,0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0Б670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600,0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"Удаление, спил сухостойных и аварийных  деревьев"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400,0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Удаление, спил сухостойных и аварийных  деревьев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400,0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400,0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400,0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"Ликвидация несанкционированных свалок"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900,0 </w:t>
            </w:r>
          </w:p>
        </w:tc>
      </w:tr>
      <w:tr w:rsidR="00090659" w:rsidRPr="001B4AD5" w:rsidTr="002F2B93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Ликвидация несанкционированных свалок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900,0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900,0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900,0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"Уборка и содержание территории кладбищ муниципального образования"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300,0 </w:t>
            </w:r>
          </w:p>
        </w:tc>
      </w:tr>
      <w:tr w:rsidR="00090659" w:rsidRPr="001B4AD5" w:rsidTr="002F2B93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Уборка и содержание территорий  кладбищ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270,0 </w:t>
            </w:r>
          </w:p>
        </w:tc>
      </w:tr>
      <w:tr w:rsidR="00090659" w:rsidRPr="001B4AD5" w:rsidTr="002F2B93">
        <w:trPr>
          <w:trHeight w:val="124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270,0 </w:t>
            </w:r>
          </w:p>
        </w:tc>
      </w:tr>
      <w:tr w:rsidR="00090659" w:rsidRPr="001B4AD5" w:rsidTr="002F2B93">
        <w:trPr>
          <w:trHeight w:val="8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270,0 </w:t>
            </w:r>
          </w:p>
        </w:tc>
      </w:tr>
      <w:tr w:rsidR="00090659" w:rsidRPr="001B4AD5" w:rsidTr="002F2B93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Дератизация территории кладбищ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0Б360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30,0 </w:t>
            </w:r>
          </w:p>
        </w:tc>
      </w:tr>
      <w:tr w:rsidR="00090659" w:rsidRPr="001B4AD5" w:rsidTr="002F2B93">
        <w:trPr>
          <w:trHeight w:val="128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0Б360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30,0 </w:t>
            </w:r>
          </w:p>
        </w:tc>
      </w:tr>
      <w:tr w:rsidR="00090659" w:rsidRPr="001B4AD5" w:rsidTr="002F2B93">
        <w:trPr>
          <w:trHeight w:val="92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0Б360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30,0 </w:t>
            </w:r>
          </w:p>
        </w:tc>
      </w:tr>
      <w:tr w:rsidR="00090659" w:rsidRPr="001B4AD5" w:rsidTr="002F2B93">
        <w:trPr>
          <w:trHeight w:val="183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"Уборка и содержание территорий населенных пунктов муниципального образования"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16 000,0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Уборка, содержание территории муниципального образования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0Б070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16 000,0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0Б070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16 000,0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0Б070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16 000,0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"Улучшение эстетического и архитектурного вида городского парка культуры и отдыха"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1 099,1 </w:t>
            </w:r>
          </w:p>
        </w:tc>
      </w:tr>
      <w:tr w:rsidR="00090659" w:rsidRPr="001B4AD5" w:rsidTr="002F2B93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0Б090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1 099,1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0Б090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1 099,1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0Б090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1 099,1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"Изготовление баннеров (растяжек) 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090659" w:rsidRPr="001B4AD5" w:rsidTr="002F2B93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Изготовление баннеров (растяжек)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0Б120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0Б120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0Б120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"Поставка электроэнергии для работы уличного освещения"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5 500,0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Поставка электроэнергии для работы уличного освещения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0Б130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5 500,0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0Б130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5 500,0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0Б130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5 500,0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"Выполнение работ по обслуживанию уличного освещения"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1 600,0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Выполнение работ по обслуживанию уличного освещения муниципального образования (город)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0Б140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1 600,0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0Б140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1 600,0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0Б140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1 600,0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"Уменьшение численности безнадзорных животных"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15,0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Уменьшение численности безнадзорных животных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0Б160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15,0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0Б160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15,0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0Б160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15,0 </w:t>
            </w:r>
          </w:p>
        </w:tc>
      </w:tr>
      <w:tr w:rsidR="00090659" w:rsidRPr="001B4AD5" w:rsidTr="002F2B93">
        <w:trPr>
          <w:trHeight w:val="10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"Приобретение детских качелей для установки на территории города Ртищево"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090659" w:rsidRPr="001B4AD5" w:rsidTr="002F2B93">
        <w:trPr>
          <w:trHeight w:val="213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Приобретение детских качелей для установки на территории города Ртищево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0Б560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0Б560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090659" w:rsidRPr="001B4AD5" w:rsidTr="002F2B93">
        <w:trPr>
          <w:trHeight w:val="114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0Б560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Основное мероприятие "Приобретение и установка остановочных павильонов" за счет средств муниципального дорожного фонда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600,0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Приобретение и установка остановочных павильонов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0Б230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600,0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0Б230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600,0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0Б230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600,0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"Приобретение детского игрового комплекса"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1 500,0 </w:t>
            </w:r>
          </w:p>
        </w:tc>
      </w:tr>
      <w:tr w:rsidR="00090659" w:rsidRPr="001B4AD5" w:rsidTr="002F2B93">
        <w:trPr>
          <w:trHeight w:val="36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Приобретение детского игрового комплекса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0Б690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1 500,0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0Б690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1 500,0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0Б690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1 500,0 </w:t>
            </w:r>
          </w:p>
        </w:tc>
      </w:tr>
      <w:tr w:rsidR="00090659" w:rsidRPr="001B4AD5" w:rsidTr="002F2B93">
        <w:trPr>
          <w:trHeight w:val="66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"Мероприятия в области обращения с ТКО"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600,0 </w:t>
            </w:r>
          </w:p>
        </w:tc>
      </w:tr>
      <w:tr w:rsidR="00090659" w:rsidRPr="001B4AD5" w:rsidTr="002F2B93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Мероприятия в области обращения с ТКО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600,0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600,0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600,0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"Ремонт светодиодных консолей"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090659" w:rsidRPr="001B4AD5" w:rsidTr="002F2B93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Ремонт светодиодных консолей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090659" w:rsidRPr="001B4AD5" w:rsidTr="002F2B93">
        <w:trPr>
          <w:trHeight w:val="166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"Приобретение, установка малых архитектурных форм (скамеек, урн и т.д. и т.п.)"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200,0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Приобретение, установка малых архитектурных форм (скамеек, урн и т.д. и т.п.)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200,0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200,0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200,0 </w:t>
            </w:r>
          </w:p>
        </w:tc>
      </w:tr>
      <w:tr w:rsidR="00090659" w:rsidRPr="001B4AD5" w:rsidTr="002F2B93">
        <w:trPr>
          <w:trHeight w:val="7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"Проведение экспертизы сметной документации, строительного контроля, изготовление дизайн - проектов на благоустройство территорий"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350,0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"Проведение экспертизы сметной документации, строительного контроля, изготовление дизайн - проектов на благоустройство территорий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350,0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350,0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350,0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"Мероприятия по безопасному пребыванию в местах отдыха у воды"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Мероприятия по безопасному пребыванию в местах отдыха у воды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Муниципальная программа "Формирование комфортной городской среды муниципального образования город Ртищево"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84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 xml:space="preserve">10 192,7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Подпрограмма  "Благоустройство общественных территорий г. Ртищево"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10 192,7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Реализация регионального проекта (программы) в целях выполнения задач федерального проекта «Формирование современной городской среды»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F2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10 192,7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F2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55550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10 192,7 </w:t>
            </w:r>
          </w:p>
        </w:tc>
      </w:tr>
      <w:tr w:rsidR="00090659" w:rsidRPr="001B4AD5" w:rsidTr="002F2B93">
        <w:trPr>
          <w:trHeight w:val="239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F2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55550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10 192,7 </w:t>
            </w:r>
          </w:p>
        </w:tc>
      </w:tr>
      <w:tr w:rsidR="00090659" w:rsidRPr="001B4AD5" w:rsidTr="002F2B93">
        <w:trPr>
          <w:trHeight w:val="134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F2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55550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10 192,7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Муниципальная программа «Развитие местного самоуправления Ртищевского муниципального района»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87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40,0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"Оказание поддержки Ассоциации "Совет муниципальных образований Саратовской области"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40,0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Оказание поддержки Ассоциации "Совет муниципальных образований Саратовской области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0A070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40,0</w:t>
            </w:r>
          </w:p>
        </w:tc>
      </w:tr>
      <w:tr w:rsidR="00090659" w:rsidRPr="001B4AD5" w:rsidTr="002F2B93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0A070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40,0</w:t>
            </w:r>
          </w:p>
        </w:tc>
      </w:tr>
      <w:tr w:rsidR="00090659" w:rsidRPr="001B4AD5" w:rsidTr="002F2B93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0A070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40,0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Муниципальная программа «Обеспечение первичных мер пожарной безопасности на территории муниципального образования город Ртищево»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88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100,0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«Приобретение пожарных гидрантов 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95,0</w:t>
            </w:r>
          </w:p>
        </w:tc>
      </w:tr>
      <w:tr w:rsidR="00090659" w:rsidRPr="001B4AD5" w:rsidTr="002F2B93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Приобретение пожарных гидрантов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0П290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95,0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0П290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95,0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0П290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95,0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«Приобретение  памяток для населения на противопожарную тематику»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Приобретение  памяток для населения на противопожарную тематику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0П320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0П320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0П320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5,0</w:t>
            </w:r>
          </w:p>
        </w:tc>
      </w:tr>
      <w:tr w:rsidR="00090659" w:rsidRPr="001B4AD5" w:rsidTr="002F2B93">
        <w:trPr>
          <w:trHeight w:val="42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Муниципальная программа «Повышение оплаты труда некоторым категориям работников муниципальных учреждений Ртищевского муниципального района, на которых не распространяются Указы Президента Российской Федерации» на 2020-2022 годы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7Г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4 638,6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«Обеспечение месячной заработной платой работников муниципальных учреждений в размере не менее минимального размера оплаты труда»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3 858,6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Обеспечение повышения  оплаты  труда  некоторых  категорий работников муниципальных учреждений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72300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3 588,5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72300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3 588,5</w:t>
            </w:r>
          </w:p>
        </w:tc>
      </w:tr>
      <w:tr w:rsidR="00090659" w:rsidRPr="001B4AD5" w:rsidTr="002F2B93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72300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3 588,5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Обеспечение повышения  оплаты  труда  некоторых  категорий работников муниципальных учреждений за счет средств местного бюджета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S2300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270,1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S2300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270,1</w:t>
            </w:r>
          </w:p>
        </w:tc>
      </w:tr>
      <w:tr w:rsidR="00090659" w:rsidRPr="001B4AD5" w:rsidTr="002F2B93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S2300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270,1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 Основное мероприятие «Обеспечение дополнительного повышения оплаты труда работникам муниципальных учреждений с 01.10.2019 г. сверх индексации на прогнозируемый уровень инфляции на 5%»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780,0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Обеспечение повышения  оплаты  труда  некоторых  категорий работников муниципальных учреждений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72300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725,4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72300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725,4</w:t>
            </w:r>
          </w:p>
        </w:tc>
      </w:tr>
      <w:tr w:rsidR="00090659" w:rsidRPr="001B4AD5" w:rsidTr="002F2B93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72300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725,4</w:t>
            </w:r>
          </w:p>
        </w:tc>
      </w:tr>
      <w:tr w:rsidR="00090659" w:rsidRPr="001B4AD5" w:rsidTr="002F2B93">
        <w:trPr>
          <w:trHeight w:val="83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Обеспечение повышения  оплаты  труда  некоторых  категорий работников муниципальных учреждений за счет средств местного бюджета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S2300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54,6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S2300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54,6</w:t>
            </w:r>
          </w:p>
        </w:tc>
      </w:tr>
      <w:tr w:rsidR="00090659" w:rsidRPr="001B4AD5" w:rsidTr="002F2B93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S2300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54,6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645,0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Прочие непрограммные расходы  органов исполнительной власти муниципального образования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645,0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08400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120,0</w:t>
            </w:r>
          </w:p>
        </w:tc>
      </w:tr>
      <w:tr w:rsidR="00090659" w:rsidRPr="001B4AD5" w:rsidTr="002F2B93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08400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120,0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08400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120,0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Выполнение других обязательств муниципального образования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08600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525,0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08600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525,0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08600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525,0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Мероприятия в сфере управления имуществом муниципального образования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300,0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06600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06600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06600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06700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250,0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06700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250,0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06700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250,0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Мероприятия в  области жилищно-коммунального хозяйства муниципального образования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1 180,0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Мероприятия в  области жилищного хозяйства муниципального образования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1 180,0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05110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05110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500,0</w:t>
            </w:r>
          </w:p>
        </w:tc>
      </w:tr>
      <w:tr w:rsidR="00090659" w:rsidRPr="001B4AD5" w:rsidTr="002F2B93">
        <w:trPr>
          <w:trHeight w:val="115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05110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Обязательные платежи и (или) взносы собственников помещений многоквартирных домов за капитальный ремонт, согласно ЖК РФ ст. 158 ч. 1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05150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680,0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05150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680,0</w:t>
            </w:r>
          </w:p>
        </w:tc>
      </w:tr>
      <w:tr w:rsidR="00090659" w:rsidRPr="001B4AD5" w:rsidTr="002F2B93">
        <w:trPr>
          <w:trHeight w:val="182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05150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680,0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Расходы по социальному обеспечению и иным выплатам населению муниципального образования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416,0</w:t>
            </w:r>
          </w:p>
        </w:tc>
      </w:tr>
      <w:tr w:rsidR="00090659" w:rsidRPr="001B4AD5" w:rsidTr="002F2B93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364,7</w:t>
            </w:r>
          </w:p>
        </w:tc>
      </w:tr>
      <w:tr w:rsidR="00090659" w:rsidRPr="001B4AD5" w:rsidTr="002F2B93">
        <w:trPr>
          <w:trHeight w:val="345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Доплаты к пенсиям муниципальных служащих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364,7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10,1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10,1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354,6</w:t>
            </w:r>
          </w:p>
        </w:tc>
      </w:tr>
      <w:tr w:rsidR="00090659" w:rsidRPr="001B4AD5" w:rsidTr="002F2B93">
        <w:trPr>
          <w:trHeight w:val="156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354,6</w:t>
            </w:r>
          </w:p>
        </w:tc>
      </w:tr>
      <w:tr w:rsidR="00090659" w:rsidRPr="001B4AD5" w:rsidTr="002F2B93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Меры социальной поддержки граждан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51,3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Меры социальной поддержки почетных граждан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07П10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51,3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07П10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0,9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07П10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0,9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07П10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50,4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07П10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50,4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340,0</w:t>
            </w:r>
          </w:p>
        </w:tc>
      </w:tr>
      <w:tr w:rsidR="00090659" w:rsidRPr="001B4AD5" w:rsidTr="002F2B93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внепрограммные мероприятия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240,0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Оплата за газ для поддержания вечного огня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08100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240,0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08100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240,0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08100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240,0</w:t>
            </w:r>
          </w:p>
        </w:tc>
      </w:tr>
      <w:tr w:rsidR="00090659" w:rsidRPr="001B4AD5" w:rsidTr="002F2B93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Резервные средства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090659" w:rsidRPr="001B4AD5" w:rsidTr="002F2B93">
        <w:trPr>
          <w:trHeight w:val="7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Средства резервных фондов местных администраций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99900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090659" w:rsidRPr="001B4AD5" w:rsidTr="002F2B93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99900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100,0</w:t>
            </w:r>
          </w:p>
        </w:tc>
      </w:tr>
      <w:tr w:rsidR="00090659" w:rsidRPr="001B4AD5" w:rsidTr="002F2B93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Резервные средства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99900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870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100,0</w:t>
            </w:r>
          </w:p>
        </w:tc>
      </w:tr>
      <w:tr w:rsidR="00090659" w:rsidRPr="001B4AD5" w:rsidTr="002F2B93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59" w:rsidRPr="001B4AD5" w:rsidRDefault="00090659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91 168,2</w:t>
            </w:r>
          </w:p>
        </w:tc>
      </w:tr>
    </w:tbl>
    <w:p w:rsidR="005914EB" w:rsidRDefault="005914EB"/>
    <w:sectPr w:rsidR="005914EB" w:rsidSect="0059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0F77"/>
    <w:multiLevelType w:val="hybridMultilevel"/>
    <w:tmpl w:val="F5962B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71E78"/>
    <w:multiLevelType w:val="hybridMultilevel"/>
    <w:tmpl w:val="C55A9560"/>
    <w:lvl w:ilvl="0" w:tplc="EEE09208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345F64A7"/>
    <w:multiLevelType w:val="hybridMultilevel"/>
    <w:tmpl w:val="1EA0368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898715A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35DE3D03"/>
    <w:multiLevelType w:val="hybridMultilevel"/>
    <w:tmpl w:val="8CAE5228"/>
    <w:lvl w:ilvl="0" w:tplc="49EC3E18">
      <w:start w:val="4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39436FBC"/>
    <w:multiLevelType w:val="hybridMultilevel"/>
    <w:tmpl w:val="3522A414"/>
    <w:lvl w:ilvl="0" w:tplc="A0460B12">
      <w:start w:val="1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423B18B7"/>
    <w:multiLevelType w:val="hybridMultilevel"/>
    <w:tmpl w:val="18A61148"/>
    <w:lvl w:ilvl="0" w:tplc="3E98B0F4">
      <w:start w:val="1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4BD73F5F"/>
    <w:multiLevelType w:val="hybridMultilevel"/>
    <w:tmpl w:val="30269AC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862CAF"/>
    <w:multiLevelType w:val="hybridMultilevel"/>
    <w:tmpl w:val="E70C756A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2E52E3"/>
    <w:multiLevelType w:val="multilevel"/>
    <w:tmpl w:val="4A0E912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8"/>
        </w:tabs>
        <w:ind w:left="1138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26"/>
        </w:tabs>
        <w:ind w:left="21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29"/>
        </w:tabs>
        <w:ind w:left="28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892"/>
        </w:tabs>
        <w:ind w:left="38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95"/>
        </w:tabs>
        <w:ind w:left="45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58"/>
        </w:tabs>
        <w:ind w:left="56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61"/>
        </w:tabs>
        <w:ind w:left="63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24"/>
        </w:tabs>
        <w:ind w:left="7424" w:hanging="1800"/>
      </w:pPr>
      <w:rPr>
        <w:rFonts w:hint="default"/>
        <w:b/>
      </w:rPr>
    </w:lvl>
  </w:abstractNum>
  <w:abstractNum w:abstractNumId="9">
    <w:nsid w:val="78FD52C0"/>
    <w:multiLevelType w:val="hybridMultilevel"/>
    <w:tmpl w:val="AD8A3C48"/>
    <w:lvl w:ilvl="0" w:tplc="50148200">
      <w:start w:val="14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7E8B71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090659"/>
    <w:rsid w:val="00090659"/>
    <w:rsid w:val="0059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90659"/>
    <w:pPr>
      <w:keepNext/>
      <w:ind w:firstLine="720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90659"/>
    <w:pPr>
      <w:keepNext/>
      <w:ind w:firstLine="426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090659"/>
    <w:pPr>
      <w:keepNext/>
      <w:ind w:left="360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06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06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9065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rsid w:val="0009065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906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090659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6">
    <w:name w:val="Body Text"/>
    <w:basedOn w:val="a"/>
    <w:link w:val="a7"/>
    <w:rsid w:val="00090659"/>
    <w:rPr>
      <w:sz w:val="24"/>
    </w:rPr>
  </w:style>
  <w:style w:type="character" w:customStyle="1" w:styleId="a7">
    <w:name w:val="Основной текст Знак"/>
    <w:basedOn w:val="a0"/>
    <w:link w:val="a6"/>
    <w:rsid w:val="000906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semiHidden/>
    <w:rsid w:val="000906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9065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09065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0906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906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906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906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090659"/>
    <w:rPr>
      <w:color w:val="0000FF"/>
      <w:u w:val="single"/>
    </w:rPr>
  </w:style>
  <w:style w:type="paragraph" w:styleId="31">
    <w:name w:val="Body Text Indent 3"/>
    <w:basedOn w:val="a"/>
    <w:link w:val="32"/>
    <w:rsid w:val="0009065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9065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090659"/>
    <w:rPr>
      <w:color w:val="800080"/>
      <w:u w:val="single"/>
    </w:rPr>
  </w:style>
  <w:style w:type="paragraph" w:customStyle="1" w:styleId="ae">
    <w:name w:val="Текст документа"/>
    <w:basedOn w:val="a"/>
    <w:rsid w:val="0009065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f">
    <w:name w:val="???????"/>
    <w:rsid w:val="00090659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styleId="af0">
    <w:name w:val="footer"/>
    <w:basedOn w:val="a"/>
    <w:link w:val="af1"/>
    <w:uiPriority w:val="99"/>
    <w:unhideWhenUsed/>
    <w:rsid w:val="0009065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906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090659"/>
    <w:pPr>
      <w:ind w:left="720"/>
      <w:contextualSpacing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3650</Words>
  <Characters>20807</Characters>
  <Application>Microsoft Office Word</Application>
  <DocSecurity>0</DocSecurity>
  <Lines>173</Lines>
  <Paragraphs>48</Paragraphs>
  <ScaleCrop>false</ScaleCrop>
  <Company/>
  <LinksUpToDate>false</LinksUpToDate>
  <CharactersWithSpaces>24409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2019-12-19T11:01:00Z</dcterms:created>
  <dcterms:modified xsi:type="dcterms:W3CDTF">2019-12-19T11:01:00Z</dcterms:modified>
</cp:coreProperties>
</file>