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50" w:rsidRPr="00581450" w:rsidRDefault="00581450" w:rsidP="0058145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814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Увольняемые работники включаются в график отпусков</w:t>
      </w:r>
    </w:p>
    <w:p w:rsidR="00581450" w:rsidRPr="00581450" w:rsidRDefault="00581450" w:rsidP="0058145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581450">
        <w:rPr>
          <w:sz w:val="26"/>
          <w:szCs w:val="26"/>
        </w:rPr>
        <w:t>Роструд</w:t>
      </w:r>
      <w:proofErr w:type="spellEnd"/>
      <w:r w:rsidRPr="00581450">
        <w:rPr>
          <w:sz w:val="26"/>
          <w:szCs w:val="26"/>
        </w:rPr>
        <w:t xml:space="preserve"> в письме от 09.03.2021 № ПГ/03709-6-1 указывает, что в </w:t>
      </w:r>
      <w:hyperlink r:id="rId4" w:history="1">
        <w:r w:rsidRPr="00581450">
          <w:rPr>
            <w:rStyle w:val="a4"/>
            <w:color w:val="auto"/>
            <w:sz w:val="26"/>
            <w:szCs w:val="26"/>
            <w:u w:val="none"/>
          </w:rPr>
          <w:t>график отпусков</w:t>
        </w:r>
      </w:hyperlink>
      <w:r w:rsidRPr="00581450">
        <w:rPr>
          <w:sz w:val="26"/>
          <w:szCs w:val="26"/>
        </w:rPr>
        <w:t xml:space="preserve"> следует вносить всех работников, состоящих с организацией в трудовых отношениях на день утверждения графика, в том числе работников, с которыми в течение рабочего года будут расторгнуты трудовые договоры. В данном случае действует норма по </w:t>
      </w:r>
      <w:proofErr w:type="gramStart"/>
      <w:r w:rsidRPr="00581450">
        <w:rPr>
          <w:sz w:val="26"/>
          <w:szCs w:val="26"/>
        </w:rPr>
        <w:t>ч</w:t>
      </w:r>
      <w:proofErr w:type="gramEnd"/>
      <w:r w:rsidRPr="00581450">
        <w:rPr>
          <w:sz w:val="26"/>
          <w:szCs w:val="26"/>
        </w:rPr>
        <w:t>. 1 ст. 123 ТК РФ, по которой очередность предоставления оплачиваемых отпусков устанавливается графиком, утверждаемым работодателем (с учетом мнения профсоюза) и обязательным как для работников, так и для работодателя.</w:t>
      </w:r>
    </w:p>
    <w:p w:rsidR="00581450" w:rsidRPr="00581450" w:rsidRDefault="00581450" w:rsidP="0058145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1450">
        <w:rPr>
          <w:sz w:val="26"/>
          <w:szCs w:val="26"/>
        </w:rPr>
        <w:t>При увольнении работника до окончания того рабочего года, в счет которого он уже получил ежегодный оплачиваемый отпуск, пишет ведомство, работодатель может произвести за неотработанные дни отпуска </w:t>
      </w:r>
      <w:hyperlink r:id="rId5" w:history="1">
        <w:r w:rsidRPr="00581450">
          <w:rPr>
            <w:rStyle w:val="a4"/>
            <w:color w:val="auto"/>
            <w:sz w:val="26"/>
            <w:szCs w:val="26"/>
            <w:u w:val="none"/>
          </w:rPr>
          <w:t>удержание из заработной платы</w:t>
        </w:r>
      </w:hyperlink>
      <w:r w:rsidRPr="00581450">
        <w:rPr>
          <w:sz w:val="26"/>
          <w:szCs w:val="26"/>
        </w:rPr>
        <w:t> работника для погашения его задолженности перед работодателем на основании положений ст. 137 ТК РФ.</w:t>
      </w:r>
    </w:p>
    <w:p w:rsidR="00C87022" w:rsidRPr="00581450" w:rsidRDefault="00C87022" w:rsidP="00581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581450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50"/>
    <w:rsid w:val="0013710E"/>
    <w:rsid w:val="003C1874"/>
    <w:rsid w:val="004B2FCB"/>
    <w:rsid w:val="00581450"/>
    <w:rsid w:val="00750DD9"/>
    <w:rsid w:val="007F7421"/>
    <w:rsid w:val="00862788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581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uderzhanie-kompensacii-za-ispolzovannyy-otpusk-pri-uvolnenii" TargetMode="External"/><Relationship Id="rId4" Type="http://schemas.openxmlformats.org/officeDocument/2006/relationships/hyperlink" Target="https://spmag.ru/articles/grafik-otpuskov-na-202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2021-04-22T04:32:00Z</dcterms:created>
  <dcterms:modified xsi:type="dcterms:W3CDTF">2021-04-22T04:32:00Z</dcterms:modified>
</cp:coreProperties>
</file>