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BC" w:rsidRPr="00A549BC" w:rsidRDefault="00A549BC" w:rsidP="00A549BC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549B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Страховые взносы на травматизм в 2020 году</w:t>
      </w:r>
    </w:p>
    <w:p w:rsidR="00C87022" w:rsidRDefault="00A549BC" w:rsidP="00A54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549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работодателей установлена обязанность ежемесячно </w:t>
      </w:r>
      <w:proofErr w:type="gramStart"/>
      <w:r w:rsidRPr="00A549BC">
        <w:rPr>
          <w:rFonts w:ascii="Times New Roman" w:hAnsi="Times New Roman" w:cs="Times New Roman"/>
          <w:sz w:val="26"/>
          <w:szCs w:val="26"/>
          <w:shd w:val="clear" w:color="auto" w:fill="FFFFFF"/>
        </w:rPr>
        <w:t>перечислять</w:t>
      </w:r>
      <w:proofErr w:type="gramEnd"/>
      <w:r w:rsidRPr="00A549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ФСС определенную сумму, предназначенную для выплат работникам, пострадавшим на рабочем месте из-за несчастного случая или получившим профзаболевания. Взносы на «травматизм» на 2020 г. определяются исходя из величины страхового тарифа и начислений в рамках трудовых отношений. В некоторых случаях в облагаемую базу включаются выплаты по гражданско-правовым договорам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549BC" w:rsidRPr="00A549BC" w:rsidRDefault="00A549BC" w:rsidP="00A549BC">
      <w:pPr>
        <w:pStyle w:val="2"/>
        <w:shd w:val="clear" w:color="auto" w:fill="FFFFFF"/>
        <w:spacing w:before="300" w:after="12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A549BC">
        <w:rPr>
          <w:rFonts w:ascii="Times New Roman" w:hAnsi="Times New Roman" w:cs="Times New Roman"/>
          <w:b w:val="0"/>
          <w:bCs w:val="0"/>
          <w:color w:val="auto"/>
        </w:rPr>
        <w:t>Регулирование размера отчислений</w:t>
      </w:r>
    </w:p>
    <w:p w:rsidR="00A549BC" w:rsidRPr="00A549BC" w:rsidRDefault="00A549BC" w:rsidP="00A549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49BC">
        <w:rPr>
          <w:sz w:val="26"/>
          <w:szCs w:val="26"/>
        </w:rPr>
        <w:t xml:space="preserve">Основные положения по начислению страховых взносов на травматизм изложены в законе от 24.07.1998 г. № 125-ФЗ. Величина отчислений может меняться. Она зависит </w:t>
      </w:r>
      <w:proofErr w:type="gramStart"/>
      <w:r w:rsidRPr="00A549BC">
        <w:rPr>
          <w:sz w:val="26"/>
          <w:szCs w:val="26"/>
        </w:rPr>
        <w:t>от</w:t>
      </w:r>
      <w:proofErr w:type="gramEnd"/>
      <w:r w:rsidRPr="00A549BC">
        <w:rPr>
          <w:sz w:val="26"/>
          <w:szCs w:val="26"/>
        </w:rPr>
        <w:t>:</w:t>
      </w:r>
    </w:p>
    <w:p w:rsidR="00A549BC" w:rsidRPr="00A549BC" w:rsidRDefault="00A549BC" w:rsidP="00A549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549BC">
        <w:rPr>
          <w:sz w:val="26"/>
          <w:szCs w:val="26"/>
        </w:rPr>
        <w:t>вида деятельности компании;</w:t>
      </w:r>
    </w:p>
    <w:p w:rsidR="00A549BC" w:rsidRPr="00A549BC" w:rsidRDefault="00A549BC" w:rsidP="00A549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549BC">
        <w:rPr>
          <w:sz w:val="26"/>
          <w:szCs w:val="26"/>
        </w:rPr>
        <w:t>размера страхового тарифа;</w:t>
      </w:r>
    </w:p>
    <w:p w:rsidR="00A549BC" w:rsidRPr="00A549BC" w:rsidRDefault="00A549BC" w:rsidP="00A549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549BC">
        <w:rPr>
          <w:sz w:val="26"/>
          <w:szCs w:val="26"/>
        </w:rPr>
        <w:t>наличия оснований для применения скидок или надбавок.</w:t>
      </w:r>
    </w:p>
    <w:p w:rsidR="00A549BC" w:rsidRPr="00A549BC" w:rsidRDefault="00A549BC" w:rsidP="00A549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49BC">
        <w:rPr>
          <w:sz w:val="26"/>
          <w:szCs w:val="26"/>
        </w:rPr>
        <w:t>В проекте Федерального закона </w:t>
      </w:r>
      <w:hyperlink r:id="rId5" w:history="1">
        <w:r w:rsidRPr="00A549BC">
          <w:rPr>
            <w:rStyle w:val="a4"/>
            <w:color w:val="auto"/>
            <w:sz w:val="26"/>
            <w:szCs w:val="26"/>
            <w:u w:val="none"/>
          </w:rPr>
          <w:t>№ 802507-7</w:t>
        </w:r>
      </w:hyperlink>
      <w:r w:rsidRPr="00A549BC">
        <w:rPr>
          <w:sz w:val="26"/>
          <w:szCs w:val="26"/>
        </w:rPr>
        <w:t> взносы на травматизм в 2020 году оставлены на прежнем уровне, утвержденном законом от 22.12.2005 г. № 179-ФЗ (на сегодня проект принят во втором чтении).</w:t>
      </w:r>
    </w:p>
    <w:p w:rsidR="00A549BC" w:rsidRDefault="00A549BC" w:rsidP="00A549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49BC">
        <w:rPr>
          <w:sz w:val="26"/>
          <w:szCs w:val="26"/>
        </w:rPr>
        <w:t>Правила установления надбавок и скидок утверждены Постановлением Правительства РФ от 30.05.2012 № 524. ФСС ежегодно пересматривает показатели для расчета возможных скидок или надбавок к основному тарифу. На 2020 г. значения закреплены Постановлением ФСС от 23.05.2019 № 64.</w:t>
      </w:r>
    </w:p>
    <w:p w:rsidR="00A549BC" w:rsidRPr="00A549BC" w:rsidRDefault="00A549BC" w:rsidP="00A549BC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A549BC">
        <w:rPr>
          <w:rFonts w:ascii="Times New Roman" w:hAnsi="Times New Roman" w:cs="Times New Roman"/>
          <w:b w:val="0"/>
          <w:bCs w:val="0"/>
          <w:color w:val="auto"/>
        </w:rPr>
        <w:t>Тариф взносов на травматизм</w:t>
      </w:r>
    </w:p>
    <w:p w:rsidR="00A549BC" w:rsidRPr="00A549BC" w:rsidRDefault="00A549BC" w:rsidP="00A549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49BC">
        <w:rPr>
          <w:sz w:val="26"/>
          <w:szCs w:val="26"/>
        </w:rPr>
        <w:t>В ст. 1 закона № 179-ФЗ приведено </w:t>
      </w:r>
      <w:hyperlink r:id="rId6" w:history="1">
        <w:r w:rsidRPr="00A549BC">
          <w:rPr>
            <w:rStyle w:val="a4"/>
            <w:color w:val="auto"/>
            <w:sz w:val="26"/>
            <w:szCs w:val="26"/>
            <w:u w:val="none"/>
          </w:rPr>
          <w:t>32 тарифа</w:t>
        </w:r>
      </w:hyperlink>
      <w:r w:rsidRPr="00A549BC">
        <w:rPr>
          <w:sz w:val="26"/>
          <w:szCs w:val="26"/>
        </w:rPr>
        <w:t>. Ставки взносов на травматизм зависят от класса риска, присвоенного основному виду деятельности работодателя. Величина ставок колеблется от 0,2 до 8,5%.</w:t>
      </w:r>
    </w:p>
    <w:p w:rsidR="00A549BC" w:rsidRDefault="00A549BC" w:rsidP="00A549B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49BC">
        <w:rPr>
          <w:sz w:val="26"/>
          <w:szCs w:val="26"/>
        </w:rPr>
        <w:t>Чем опаснее признано производство – тем больше заплатит страхователь. </w:t>
      </w:r>
      <w:hyperlink r:id="rId7" w:history="1">
        <w:r w:rsidRPr="00A549BC">
          <w:rPr>
            <w:rStyle w:val="a4"/>
            <w:color w:val="auto"/>
            <w:sz w:val="26"/>
            <w:szCs w:val="26"/>
            <w:u w:val="none"/>
          </w:rPr>
          <w:t>Класс риска, соответствующий определенному виду деятельности</w:t>
        </w:r>
      </w:hyperlink>
      <w:r w:rsidRPr="00A549BC">
        <w:rPr>
          <w:sz w:val="26"/>
          <w:szCs w:val="26"/>
        </w:rPr>
        <w:t>, можно найти в Классификации, утв. Приказом Минтруда от 30.12.2016 № 851н</w:t>
      </w:r>
      <w:r>
        <w:rPr>
          <w:sz w:val="26"/>
          <w:szCs w:val="26"/>
        </w:rPr>
        <w:t>.</w:t>
      </w:r>
    </w:p>
    <w:p w:rsidR="00A549BC" w:rsidRPr="00A549BC" w:rsidRDefault="00A549BC" w:rsidP="00A549BC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A549BC" w:rsidRPr="00A549BC" w:rsidRDefault="00A549BC" w:rsidP="00A549BC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A549BC" w:rsidRPr="00A549BC" w:rsidRDefault="00A549BC" w:rsidP="00A549B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549BC" w:rsidRPr="00A549BC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359BD"/>
    <w:multiLevelType w:val="multilevel"/>
    <w:tmpl w:val="6068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9BC"/>
    <w:rsid w:val="0013710E"/>
    <w:rsid w:val="0044303D"/>
    <w:rsid w:val="00A549BC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A54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4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5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49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mag.ru/articles/klass-professionalnogo-riska-po-okv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vznosy-ot-neschastnyh-sluchaev-v-2018-godu" TargetMode="External"/><Relationship Id="rId5" Type="http://schemas.openxmlformats.org/officeDocument/2006/relationships/hyperlink" Target="https://sozd.duma.gov.ru/bill/802507-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2019-12-11T04:53:00Z</dcterms:created>
  <dcterms:modified xsi:type="dcterms:W3CDTF">2019-12-11T04:53:00Z</dcterms:modified>
</cp:coreProperties>
</file>