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635DEB" w:rsidRDefault="00637B63" w:rsidP="00637B63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586940" w:rsidRPr="00952DF2" w:rsidRDefault="00586940" w:rsidP="00586940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025821" w:rsidRPr="00635DEB" w:rsidRDefault="00025821" w:rsidP="00025821">
      <w:pPr>
        <w:tabs>
          <w:tab w:val="left" w:pos="7088"/>
        </w:tabs>
      </w:pPr>
    </w:p>
    <w:p w:rsidR="00050BFF" w:rsidRDefault="00050BFF" w:rsidP="00050BFF">
      <w:pPr>
        <w:tabs>
          <w:tab w:val="left" w:pos="7088"/>
        </w:tabs>
        <w:rPr>
          <w:b/>
        </w:rPr>
      </w:pPr>
      <w:r>
        <w:rPr>
          <w:b/>
        </w:rPr>
        <w:t xml:space="preserve">от </w:t>
      </w:r>
      <w:r w:rsidR="00202D80">
        <w:rPr>
          <w:b/>
        </w:rPr>
        <w:t>07 сентября</w:t>
      </w:r>
      <w:r w:rsidR="00586940">
        <w:rPr>
          <w:b/>
        </w:rPr>
        <w:t xml:space="preserve"> </w:t>
      </w:r>
      <w:r>
        <w:rPr>
          <w:b/>
        </w:rPr>
        <w:t>202</w:t>
      </w:r>
      <w:r w:rsidR="00586940">
        <w:rPr>
          <w:b/>
        </w:rPr>
        <w:t xml:space="preserve">1 года № </w:t>
      </w:r>
      <w:r w:rsidR="00202D80">
        <w:rPr>
          <w:b/>
        </w:rPr>
        <w:t>44-182</w:t>
      </w:r>
    </w:p>
    <w:p w:rsidR="00025821" w:rsidRPr="003556AB" w:rsidRDefault="00025821" w:rsidP="00025821">
      <w:pPr>
        <w:tabs>
          <w:tab w:val="left" w:pos="7088"/>
        </w:tabs>
      </w:pP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город Ртищево «О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</w:t>
      </w:r>
      <w:r w:rsidR="00637B63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025821" w:rsidRPr="00CF3079" w:rsidRDefault="00025821" w:rsidP="00025821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025821" w:rsidRPr="00CF3079" w:rsidRDefault="00025821" w:rsidP="00025821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025821" w:rsidRPr="00CF3079" w:rsidRDefault="00025821" w:rsidP="0002582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Принять проект решения Совета муниципального образования город Ртищево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</w:t>
      </w:r>
      <w:r w:rsidR="00586940">
        <w:rPr>
          <w:rFonts w:ascii="Times New Roman" w:hAnsi="Times New Roman"/>
          <w:bCs/>
          <w:color w:val="000000"/>
          <w:sz w:val="24"/>
          <w:szCs w:val="24"/>
        </w:rPr>
        <w:t>дополнений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в решение Совета муниципального образования город Ртищево Ртищевского муниципального района Саратовской </w:t>
      </w:r>
      <w:r w:rsidRPr="00CF3079">
        <w:rPr>
          <w:rFonts w:ascii="Times New Roman" w:hAnsi="Times New Roman"/>
          <w:sz w:val="24"/>
          <w:szCs w:val="24"/>
        </w:rPr>
        <w:t xml:space="preserve">области от 22 февраля 2019 года № 8-34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город Ртищево»</w:t>
      </w:r>
      <w:r w:rsidRPr="00CF3079">
        <w:rPr>
          <w:rFonts w:ascii="Times New Roman" w:hAnsi="Times New Roman"/>
          <w:sz w:val="24"/>
          <w:szCs w:val="24"/>
        </w:rPr>
        <w:t>» согласно приложению № 1 к настоящему решению.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2</w:t>
      </w: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202D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7208D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="0040591D">
        <w:rPr>
          <w:rFonts w:ascii="Times New Roman" w:hAnsi="Times New Roman"/>
          <w:bCs/>
          <w:color w:val="000000"/>
          <w:sz w:val="24"/>
          <w:szCs w:val="24"/>
        </w:rPr>
        <w:t xml:space="preserve">24 сентября </w:t>
      </w:r>
      <w:r w:rsidR="00586940" w:rsidRPr="00D7208D">
        <w:rPr>
          <w:rFonts w:ascii="Times New Roman" w:hAnsi="Times New Roman"/>
          <w:bCs/>
          <w:color w:val="000000"/>
          <w:sz w:val="24"/>
          <w:szCs w:val="24"/>
        </w:rPr>
        <w:t>2021</w:t>
      </w:r>
      <w:r w:rsidRPr="00D7208D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 w:rsidR="0040591D">
        <w:rPr>
          <w:rFonts w:ascii="Times New Roman" w:hAnsi="Times New Roman"/>
          <w:bCs/>
          <w:color w:val="000000"/>
          <w:sz w:val="24"/>
          <w:szCs w:val="24"/>
        </w:rPr>
        <w:t xml:space="preserve">14 </w:t>
      </w:r>
      <w:r w:rsidRPr="00D7208D">
        <w:rPr>
          <w:rFonts w:ascii="Times New Roman" w:hAnsi="Times New Roman"/>
          <w:bCs/>
          <w:color w:val="000000"/>
          <w:sz w:val="24"/>
          <w:szCs w:val="24"/>
        </w:rPr>
        <w:t xml:space="preserve">часов </w:t>
      </w:r>
      <w:r w:rsidR="0040591D">
        <w:rPr>
          <w:rFonts w:ascii="Times New Roman" w:hAnsi="Times New Roman"/>
          <w:bCs/>
          <w:color w:val="000000"/>
          <w:sz w:val="24"/>
          <w:szCs w:val="24"/>
        </w:rPr>
        <w:t>30</w:t>
      </w:r>
      <w:r w:rsidRPr="00D7208D">
        <w:rPr>
          <w:rFonts w:ascii="Times New Roman" w:hAnsi="Times New Roman"/>
          <w:bCs/>
          <w:color w:val="000000"/>
          <w:sz w:val="24"/>
          <w:szCs w:val="24"/>
        </w:rPr>
        <w:t xml:space="preserve"> минут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«О внесении изменений в Правила благоустройства территории муниципального образования город Ртищево, утвержденных решением Совета муниципального образования город Ртищево Ртищевского муниципального района Саратовской области от 22 февраля 2019</w:t>
      </w:r>
      <w:proofErr w:type="gram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CF3079">
        <w:rPr>
          <w:rFonts w:ascii="Times New Roman" w:hAnsi="Times New Roman"/>
          <w:bCs/>
          <w:color w:val="000000"/>
          <w:sz w:val="24"/>
          <w:szCs w:val="24"/>
        </w:rPr>
        <w:t>года</w:t>
      </w:r>
      <w:proofErr w:type="gramEnd"/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proofErr w:type="gramStart"/>
      <w:r w:rsidRPr="00CF3079">
        <w:rPr>
          <w:rFonts w:ascii="Times New Roman" w:hAnsi="Times New Roman"/>
          <w:bCs/>
          <w:color w:val="000000"/>
          <w:sz w:val="24"/>
          <w:szCs w:val="24"/>
        </w:rPr>
        <w:t>8-34».</w:t>
      </w:r>
      <w:proofErr w:type="gramEnd"/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</w:t>
      </w:r>
      <w:hyperlink r:id="rId7" w:history="1"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rtishevo</w:t>
        </w:r>
        <w:proofErr w:type="spellEnd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sarmo</w:t>
        </w:r>
        <w:proofErr w:type="spellEnd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2766AB" w:rsidRPr="00497F95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766AB" w:rsidRPr="00497F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025821" w:rsidRPr="00CF3079" w:rsidRDefault="00025821" w:rsidP="00025821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025821" w:rsidRPr="00ED501B" w:rsidRDefault="00025821" w:rsidP="00025821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С.Ю. </w:t>
      </w:r>
      <w:proofErr w:type="spellStart"/>
      <w:r w:rsidRPr="00ED501B">
        <w:rPr>
          <w:b/>
        </w:rPr>
        <w:t>Бесчвертная</w:t>
      </w:r>
      <w:proofErr w:type="spellEnd"/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Д.В. </w:t>
      </w:r>
      <w:proofErr w:type="spellStart"/>
      <w:r w:rsidRPr="00ED501B">
        <w:rPr>
          <w:b/>
        </w:rPr>
        <w:t>Кашкин</w:t>
      </w:r>
      <w:proofErr w:type="spellEnd"/>
    </w:p>
    <w:p w:rsidR="00025821" w:rsidRPr="00ED501B" w:rsidRDefault="00025821" w:rsidP="00025821">
      <w:pPr>
        <w:jc w:val="both"/>
        <w:rPr>
          <w:b/>
        </w:rPr>
      </w:pPr>
    </w:p>
    <w:p w:rsidR="00025821" w:rsidRPr="006E217A" w:rsidRDefault="00025821" w:rsidP="00025821">
      <w:pPr>
        <w:rPr>
          <w:b/>
          <w:color w:val="000000"/>
        </w:rPr>
      </w:pPr>
      <w:r w:rsidRPr="00CF3079">
        <w:rPr>
          <w:b/>
        </w:rPr>
        <w:br w:type="page"/>
      </w:r>
      <w:r w:rsidR="00F00711">
        <w:rPr>
          <w:b/>
        </w:rPr>
        <w:lastRenderedPageBreak/>
        <w:t xml:space="preserve">                                                                                                 </w:t>
      </w:r>
      <w:r w:rsidRPr="006E217A">
        <w:rPr>
          <w:b/>
          <w:color w:val="000000"/>
        </w:rPr>
        <w:t xml:space="preserve">Приложение № </w:t>
      </w:r>
      <w:r>
        <w:rPr>
          <w:b/>
          <w:color w:val="000000"/>
        </w:rPr>
        <w:t>1</w:t>
      </w:r>
      <w:r w:rsidRPr="006E217A">
        <w:rPr>
          <w:b/>
          <w:color w:val="000000"/>
        </w:rPr>
        <w:t xml:space="preserve"> к решению </w:t>
      </w:r>
    </w:p>
    <w:p w:rsidR="00025821" w:rsidRPr="006E217A" w:rsidRDefault="00F00711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</w:t>
      </w:r>
      <w:r w:rsidR="00025821"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F00711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025821" w:rsidRPr="006E217A">
        <w:rPr>
          <w:b/>
          <w:color w:val="000000"/>
        </w:rPr>
        <w:t xml:space="preserve">город Ртищево </w:t>
      </w:r>
    </w:p>
    <w:p w:rsidR="00050BFF" w:rsidRDefault="00E1522D" w:rsidP="00E1522D">
      <w:pPr>
        <w:tabs>
          <w:tab w:val="left" w:pos="708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40591D">
        <w:rPr>
          <w:b/>
        </w:rPr>
        <w:t xml:space="preserve">  </w:t>
      </w:r>
      <w:r>
        <w:rPr>
          <w:b/>
        </w:rPr>
        <w:t xml:space="preserve">  </w:t>
      </w:r>
      <w:r w:rsidR="00586940" w:rsidRPr="00586940">
        <w:rPr>
          <w:b/>
        </w:rPr>
        <w:t xml:space="preserve">от </w:t>
      </w:r>
      <w:r w:rsidR="00202D80">
        <w:rPr>
          <w:b/>
        </w:rPr>
        <w:t>07 сентября</w:t>
      </w:r>
      <w:r w:rsidR="00586940" w:rsidRPr="00586940">
        <w:rPr>
          <w:b/>
        </w:rPr>
        <w:t xml:space="preserve"> 2021 года № </w:t>
      </w:r>
      <w:r w:rsidR="00202D80">
        <w:rPr>
          <w:b/>
        </w:rPr>
        <w:t>44-182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Default="00025821" w:rsidP="00025821">
      <w:pPr>
        <w:jc w:val="center"/>
        <w:rPr>
          <w:lang w:eastAsia="zh-CN"/>
        </w:rPr>
      </w:pPr>
    </w:p>
    <w:p w:rsidR="00025821" w:rsidRPr="00952DF2" w:rsidRDefault="00025821" w:rsidP="00025821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  <w:r>
        <w:rPr>
          <w:b/>
          <w:spacing w:val="30"/>
          <w:sz w:val="26"/>
          <w:szCs w:val="26"/>
        </w:rPr>
        <w:t>(ПРОЕКТ)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</w:t>
      </w:r>
      <w:r w:rsidR="00637B63">
        <w:rPr>
          <w:rFonts w:ascii="Times New Roman" w:hAnsi="Times New Roman"/>
          <w:b/>
          <w:bCs/>
          <w:color w:val="000000"/>
          <w:sz w:val="24"/>
          <w:szCs w:val="24"/>
        </w:rPr>
        <w:t>дополнений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решение Совета муниципального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025821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025821" w:rsidRPr="001B086A" w:rsidRDefault="00025821" w:rsidP="00025821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025821" w:rsidRPr="003556AB" w:rsidRDefault="00025821" w:rsidP="00025821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025821" w:rsidRDefault="00025821" w:rsidP="00025821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025821" w:rsidRDefault="00025821" w:rsidP="00025821">
      <w:pPr>
        <w:suppressAutoHyphens/>
        <w:rPr>
          <w:lang w:eastAsia="zh-CN"/>
        </w:rPr>
      </w:pPr>
    </w:p>
    <w:p w:rsidR="00025821" w:rsidRPr="00C66E77" w:rsidRDefault="00025821" w:rsidP="00D5296A">
      <w:pPr>
        <w:pStyle w:val="a3"/>
        <w:ind w:left="0" w:firstLine="540"/>
        <w:rPr>
          <w:color w:val="000000"/>
        </w:rPr>
      </w:pPr>
      <w:r w:rsidRPr="00C66E77">
        <w:rPr>
          <w:color w:val="000000"/>
        </w:rPr>
        <w:t xml:space="preserve">Руководствуясь Уставом муниципального образования город Ртищево, на основании протеста </w:t>
      </w:r>
      <w:proofErr w:type="spellStart"/>
      <w:r w:rsidRPr="00C66E77">
        <w:rPr>
          <w:color w:val="000000"/>
        </w:rPr>
        <w:t>Ртищевской</w:t>
      </w:r>
      <w:proofErr w:type="spellEnd"/>
      <w:r w:rsidRPr="00C66E77">
        <w:rPr>
          <w:color w:val="000000"/>
        </w:rPr>
        <w:t xml:space="preserve"> межрайонной прокуратуры от  21.02.2020 года № 55-132-2020 Совет муниципального образования город Ртищево</w:t>
      </w:r>
    </w:p>
    <w:p w:rsidR="00025821" w:rsidRPr="00C66E77" w:rsidRDefault="00025821" w:rsidP="00C66E77">
      <w:pPr>
        <w:ind w:firstLine="567"/>
        <w:jc w:val="both"/>
        <w:rPr>
          <w:b/>
          <w:bCs/>
        </w:rPr>
      </w:pPr>
      <w:r w:rsidRPr="00C66E77">
        <w:rPr>
          <w:b/>
          <w:bCs/>
        </w:rPr>
        <w:t>РЕШИЛ:</w:t>
      </w:r>
    </w:p>
    <w:p w:rsidR="00D5296A" w:rsidRDefault="003436DF" w:rsidP="00586940">
      <w:pPr>
        <w:ind w:firstLine="567"/>
        <w:jc w:val="both"/>
        <w:rPr>
          <w:bCs/>
        </w:rPr>
      </w:pPr>
      <w:r w:rsidRPr="00C66E77">
        <w:rPr>
          <w:b/>
          <w:bCs/>
        </w:rPr>
        <w:t xml:space="preserve">1. </w:t>
      </w:r>
      <w:r w:rsidR="00586940" w:rsidRPr="00586940">
        <w:rPr>
          <w:bCs/>
        </w:rPr>
        <w:t xml:space="preserve"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</w:t>
      </w:r>
      <w:r w:rsidR="00586940">
        <w:rPr>
          <w:bCs/>
        </w:rPr>
        <w:t>дополнения</w:t>
      </w:r>
      <w:r w:rsidR="00586940" w:rsidRPr="00586940">
        <w:rPr>
          <w:bCs/>
        </w:rPr>
        <w:t>:</w:t>
      </w:r>
    </w:p>
    <w:p w:rsidR="00586940" w:rsidRDefault="00586940" w:rsidP="00586940">
      <w:pPr>
        <w:ind w:firstLine="567"/>
        <w:jc w:val="both"/>
      </w:pPr>
      <w:r w:rsidRPr="00586940">
        <w:rPr>
          <w:b/>
        </w:rPr>
        <w:t xml:space="preserve">1.1. </w:t>
      </w:r>
      <w:r w:rsidRPr="00586940">
        <w:t>Дополнить раздел 2.11</w:t>
      </w:r>
      <w:r>
        <w:t>. пунктом 2.11.4.</w:t>
      </w:r>
      <w:r w:rsidR="00844FFB">
        <w:t xml:space="preserve"> (подпунктами 2.11.4.1-2.11.4.23)</w:t>
      </w:r>
      <w:r>
        <w:t xml:space="preserve"> следующего содержания:</w:t>
      </w:r>
    </w:p>
    <w:p w:rsidR="00497F95" w:rsidRDefault="00497F95" w:rsidP="00586940">
      <w:pPr>
        <w:ind w:firstLine="567"/>
        <w:jc w:val="both"/>
      </w:pPr>
      <w:r>
        <w:t>«</w:t>
      </w:r>
      <w:r w:rsidRPr="00497F95">
        <w:rPr>
          <w:b/>
        </w:rPr>
        <w:t>2.11.4.</w:t>
      </w:r>
      <w:r w:rsidRPr="00497F95">
        <w:t xml:space="preserve"> Установка ограждений на придомовых территориях.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>
        <w:rPr>
          <w:b/>
        </w:rPr>
        <w:t>.</w:t>
      </w:r>
      <w:r>
        <w:t>П</w:t>
      </w:r>
      <w:r w:rsidR="00497F95" w:rsidRPr="00497F95">
        <w:t xml:space="preserve">од ограждениями понимаются устройства регулирования въезда и (или) выезда на придомовую территорию транспортных средств (шлагбаумы, парковочные столбики и иные объекты) (далее - ограждающее устройство); </w:t>
      </w:r>
    </w:p>
    <w:p w:rsidR="00497F95" w:rsidRPr="00497F95" w:rsidRDefault="00844FFB" w:rsidP="00497F95">
      <w:pPr>
        <w:ind w:firstLine="567"/>
        <w:jc w:val="both"/>
      </w:pPr>
      <w:r>
        <w:t>П</w:t>
      </w:r>
      <w:r w:rsidR="00497F95" w:rsidRPr="00497F95">
        <w:t>од шлагбаумом понимается устройство для перекрытия проезжей части автомобильной дороги или придомовой территории и прекращения движения транспортных средств (участников дорожного движения);</w:t>
      </w:r>
    </w:p>
    <w:p w:rsidR="00497F95" w:rsidRPr="00497F95" w:rsidRDefault="00844FFB" w:rsidP="00497F95">
      <w:pPr>
        <w:ind w:firstLine="567"/>
        <w:jc w:val="both"/>
      </w:pPr>
      <w:r>
        <w:t>П</w:t>
      </w:r>
      <w:r w:rsidR="00497F95" w:rsidRPr="00497F95">
        <w:t>од парковочным столбиком понимается устойчивая вертикальная конструкция, расположенная по периметру земельного участка, имеющая крепления непосредственно на земельном участке и препятствующая проходу и (или) проезду на территорию внутри границ ограждения. Ограждение состоит из стоек (является каркасом ограждения) и заполнением (является декоративно-художественным заполнением каркаса);</w:t>
      </w:r>
    </w:p>
    <w:p w:rsidR="00497F95" w:rsidRPr="00497F95" w:rsidRDefault="00844FFB" w:rsidP="00497F95">
      <w:pPr>
        <w:ind w:firstLine="567"/>
        <w:jc w:val="both"/>
      </w:pPr>
      <w:r>
        <w:t>П</w:t>
      </w:r>
      <w:r w:rsidR="00497F95" w:rsidRPr="00497F95">
        <w:t>од иными объектами понимаются металлические тенты - временные металлические конструкции (без фундамента, цоколя), предназначенные для укрытия транспортных средств; блокираторы парковочных мест; цепочки, перегораживающие парковочные места; железобетонные блоки и т.д.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</w:t>
      </w:r>
      <w:r w:rsidR="00ED501B">
        <w:rPr>
          <w:b/>
        </w:rPr>
        <w:t>2</w:t>
      </w:r>
      <w:r>
        <w:rPr>
          <w:b/>
        </w:rPr>
        <w:t>.</w:t>
      </w:r>
      <w:r w:rsidR="00497F95" w:rsidRPr="00497F95">
        <w:t xml:space="preserve"> Ограждающие устройства не являются объектами недвижимого имущества.</w:t>
      </w:r>
    </w:p>
    <w:p w:rsidR="00497F95" w:rsidRPr="00497F95" w:rsidRDefault="00844FFB" w:rsidP="00497F95">
      <w:pPr>
        <w:ind w:firstLine="567"/>
        <w:jc w:val="both"/>
      </w:pPr>
      <w:proofErr w:type="gramStart"/>
      <w:r w:rsidRPr="00844FFB">
        <w:rPr>
          <w:b/>
        </w:rPr>
        <w:t>2.11.4.</w:t>
      </w:r>
      <w:r w:rsidR="00ED501B">
        <w:rPr>
          <w:b/>
        </w:rPr>
        <w:t>3</w:t>
      </w:r>
      <w:r>
        <w:rPr>
          <w:b/>
        </w:rPr>
        <w:t>.</w:t>
      </w:r>
      <w:r w:rsidR="00497F95" w:rsidRPr="00497F95">
        <w:t xml:space="preserve"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инициатором которого выступает собственник помещения в многоквартирном доме, при условии, что проголосовали за установку ограждающего устройства более 2/3 от общего числа физических лиц - собственников помещений в </w:t>
      </w:r>
      <w:proofErr w:type="spellStart"/>
      <w:r w:rsidR="00497F95" w:rsidRPr="00497F95">
        <w:t>многоквартирномдоме</w:t>
      </w:r>
      <w:proofErr w:type="spellEnd"/>
      <w:r w:rsidR="00497F95" w:rsidRPr="00497F95">
        <w:t xml:space="preserve">. </w:t>
      </w:r>
      <w:proofErr w:type="gramEnd"/>
    </w:p>
    <w:p w:rsidR="00497F95" w:rsidRPr="00497F95" w:rsidRDefault="00497F95" w:rsidP="00497F95">
      <w:pPr>
        <w:ind w:firstLine="567"/>
        <w:jc w:val="both"/>
      </w:pPr>
      <w:r w:rsidRPr="00497F95">
        <w:t xml:space="preserve"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 </w:t>
      </w:r>
    </w:p>
    <w:p w:rsidR="00497F95" w:rsidRPr="00497F95" w:rsidRDefault="00844FFB" w:rsidP="00497F95">
      <w:pPr>
        <w:ind w:firstLine="567"/>
        <w:jc w:val="both"/>
      </w:pPr>
      <w:proofErr w:type="gramStart"/>
      <w:r w:rsidRPr="00844FFB">
        <w:rPr>
          <w:b/>
        </w:rPr>
        <w:t>2.11.4.</w:t>
      </w:r>
      <w:r w:rsidR="00ED501B">
        <w:rPr>
          <w:b/>
        </w:rPr>
        <w:t>4</w:t>
      </w:r>
      <w:r>
        <w:rPr>
          <w:b/>
        </w:rPr>
        <w:t>.</w:t>
      </w:r>
      <w:r w:rsidR="00497F95" w:rsidRPr="00497F95">
        <w:t xml:space="preserve"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</w:t>
      </w:r>
      <w:r w:rsidR="00497F95" w:rsidRPr="00497F95">
        <w:lastRenderedPageBreak/>
        <w:t>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</w:t>
      </w:r>
      <w:proofErr w:type="gramEnd"/>
      <w:r w:rsidR="00497F95" w:rsidRPr="00497F95">
        <w:t xml:space="preserve">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</w:t>
      </w:r>
      <w:r w:rsidR="00ED501B">
        <w:rPr>
          <w:b/>
        </w:rPr>
        <w:t>5</w:t>
      </w:r>
      <w:r>
        <w:rPr>
          <w:b/>
        </w:rPr>
        <w:t>.</w:t>
      </w:r>
      <w:r w:rsidR="00497F95" w:rsidRPr="00497F95">
        <w:t xml:space="preserve"> Общее собрание собственников принимает решение об установке ограждающих устройств и направлении необходимой документации на согласование в администрацию соответствующего муниципального образования. </w:t>
      </w:r>
    </w:p>
    <w:p w:rsidR="00497F95" w:rsidRPr="00497F95" w:rsidRDefault="00497F95" w:rsidP="00497F95">
      <w:pPr>
        <w:ind w:firstLine="567"/>
        <w:jc w:val="both"/>
      </w:pPr>
      <w:r w:rsidRPr="00497F95">
        <w:t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497F95" w:rsidRPr="00497F95" w:rsidRDefault="00844FFB" w:rsidP="00497F95">
      <w:pPr>
        <w:ind w:firstLine="567"/>
        <w:jc w:val="both"/>
      </w:pPr>
      <w:proofErr w:type="gramStart"/>
      <w:r w:rsidRPr="00844FFB">
        <w:rPr>
          <w:b/>
        </w:rPr>
        <w:t>2.11.4.</w:t>
      </w:r>
      <w:r w:rsidR="00ED501B">
        <w:rPr>
          <w:b/>
        </w:rPr>
        <w:t>6</w:t>
      </w:r>
      <w:r>
        <w:rPr>
          <w:b/>
        </w:rPr>
        <w:t>.</w:t>
      </w:r>
      <w:r w:rsidR="00497F95" w:rsidRPr="00497F95">
        <w:t>При проведении опроса в составе вопросов, которые планируются к обсуждению, указываются вопросы в соответствии с Жилищным кодексом РФ, а также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  <w:proofErr w:type="gramEnd"/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</w:t>
      </w:r>
      <w:r w:rsidR="00ED501B">
        <w:rPr>
          <w:b/>
        </w:rPr>
        <w:t>7</w:t>
      </w:r>
      <w:r>
        <w:rPr>
          <w:b/>
        </w:rPr>
        <w:t>.</w:t>
      </w:r>
      <w:r w:rsidR="00497F95" w:rsidRPr="00497F95">
        <w:t xml:space="preserve">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  <w:r w:rsidR="00497F95" w:rsidRPr="00497F95">
        <w:cr/>
      </w:r>
      <w:r w:rsidR="00E1522D">
        <w:t xml:space="preserve">        </w:t>
      </w:r>
      <w:proofErr w:type="gramStart"/>
      <w:r w:rsidRPr="00844FFB">
        <w:rPr>
          <w:b/>
        </w:rPr>
        <w:t>2.11.4.</w:t>
      </w:r>
      <w:r w:rsidR="00ED501B">
        <w:rPr>
          <w:b/>
        </w:rPr>
        <w:t>8</w:t>
      </w:r>
      <w:r>
        <w:rPr>
          <w:b/>
        </w:rPr>
        <w:t>.</w:t>
      </w:r>
      <w:r w:rsidR="00497F95" w:rsidRPr="00497F95"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администрацию соответствующего</w:t>
      </w:r>
      <w:proofErr w:type="gramEnd"/>
      <w:r w:rsidR="00497F95" w:rsidRPr="00497F95">
        <w:t xml:space="preserve"> муниципального образования, на территории которого планируется размещение соответствующего ограждающего устройства.</w:t>
      </w:r>
    </w:p>
    <w:p w:rsidR="00497F95" w:rsidRPr="00497F95" w:rsidRDefault="00497F95" w:rsidP="00497F95">
      <w:pPr>
        <w:ind w:firstLine="567"/>
        <w:jc w:val="both"/>
      </w:pPr>
      <w:r w:rsidRPr="00497F95">
        <w:t xml:space="preserve">Утвержденный проект межевания территории, на которой располагается многоквартирный дом, либо письменное подтверждение о его отсутствии, выданные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 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</w:t>
      </w:r>
      <w:r w:rsidR="00ED501B">
        <w:rPr>
          <w:b/>
        </w:rPr>
        <w:t>9</w:t>
      </w:r>
      <w:r>
        <w:rPr>
          <w:b/>
        </w:rPr>
        <w:t>.</w:t>
      </w:r>
      <w:r w:rsidR="00497F95" w:rsidRPr="00497F95">
        <w:t xml:space="preserve"> К устройству ограждения участка многоквартирного дома следует предъявлять следующие требования:</w:t>
      </w:r>
    </w:p>
    <w:p w:rsidR="00497F95" w:rsidRPr="00497F95" w:rsidRDefault="00844FFB" w:rsidP="00497F95">
      <w:pPr>
        <w:ind w:firstLine="567"/>
        <w:jc w:val="both"/>
      </w:pPr>
      <w:r>
        <w:t xml:space="preserve">- </w:t>
      </w:r>
      <w:r w:rsidR="00497F95" w:rsidRPr="00497F95">
        <w:t>высота ограждения - не более 2 м,</w:t>
      </w:r>
    </w:p>
    <w:p w:rsidR="00497F95" w:rsidRPr="00497F95" w:rsidRDefault="00844FFB" w:rsidP="00497F95">
      <w:pPr>
        <w:ind w:firstLine="567"/>
        <w:jc w:val="both"/>
      </w:pPr>
      <w:r>
        <w:t xml:space="preserve">- </w:t>
      </w:r>
      <w:r w:rsidR="00497F95" w:rsidRPr="00497F95">
        <w:t xml:space="preserve">степень </w:t>
      </w:r>
      <w:proofErr w:type="spellStart"/>
      <w:r w:rsidR="00497F95" w:rsidRPr="00497F95">
        <w:t>светопрозрачности</w:t>
      </w:r>
      <w:proofErr w:type="spellEnd"/>
      <w:r w:rsidR="00497F95" w:rsidRPr="00497F95">
        <w:t xml:space="preserve"> - от 50% до 100% по всему периметру земельного участка.</w:t>
      </w:r>
    </w:p>
    <w:p w:rsidR="00497F95" w:rsidRPr="00497F95" w:rsidRDefault="00497F95" w:rsidP="00497F95">
      <w:pPr>
        <w:ind w:firstLine="567"/>
        <w:jc w:val="both"/>
      </w:pPr>
      <w:r w:rsidRPr="00497F95">
        <w:t>Примечание: Высоту ограждения определяют как сумму высот всех его конструктивных элементов и измеряют от уровня земли до верхней поверхности полотна ограждения. Размеры возводимого ограждения не должны превышать установленные нормы более чем на 0,05 м.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0</w:t>
      </w:r>
      <w:r>
        <w:rPr>
          <w:b/>
        </w:rPr>
        <w:t>.</w:t>
      </w:r>
      <w:r w:rsidR="00497F95" w:rsidRPr="00497F95">
        <w:t xml:space="preserve"> В случае установки ограждения по всему периметру земельного участка многоквартирного дома необходимо предусмотреть ворота шириной, доступной для свободного въезда машин спецтехники, с устройством на воротах такого забора </w:t>
      </w:r>
      <w:proofErr w:type="spellStart"/>
      <w:r w:rsidR="00497F95" w:rsidRPr="00497F95">
        <w:t>домофона</w:t>
      </w:r>
      <w:proofErr w:type="spellEnd"/>
      <w:r w:rsidR="00497F95" w:rsidRPr="00497F95">
        <w:t xml:space="preserve"> для вызова ответственного лица или консьержа.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1</w:t>
      </w:r>
      <w:r>
        <w:rPr>
          <w:b/>
        </w:rPr>
        <w:t>.</w:t>
      </w:r>
      <w:r w:rsidR="00497F95" w:rsidRPr="00497F95">
        <w:t xml:space="preserve"> Решение о согласовании установки ограждающего устройства либо об отказе в согласовании принимается Администрацией в срок не позднее 30 дней со дня поступления документов, указанных в </w:t>
      </w:r>
      <w:r w:rsidR="00497F95" w:rsidRPr="006078E7">
        <w:t xml:space="preserve">пункте </w:t>
      </w:r>
      <w:r w:rsidR="00692575" w:rsidRPr="006078E7">
        <w:t>2.11.4.8</w:t>
      </w:r>
      <w:r w:rsidR="00497F95" w:rsidRPr="006078E7">
        <w:t xml:space="preserve">. </w:t>
      </w:r>
      <w:r w:rsidR="006078E7">
        <w:t>настоящих П</w:t>
      </w:r>
      <w:r w:rsidR="00692575" w:rsidRPr="006078E7">
        <w:t>равил.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2</w:t>
      </w:r>
      <w:r>
        <w:rPr>
          <w:b/>
        </w:rPr>
        <w:t>.</w:t>
      </w:r>
      <w:r w:rsidR="00497F95" w:rsidRPr="00497F95">
        <w:t>Основаниями для отказа в согласовании администрацией установки ограждающего устройства являются:</w:t>
      </w:r>
    </w:p>
    <w:p w:rsidR="00497F95" w:rsidRPr="00497F95" w:rsidRDefault="00844FFB" w:rsidP="00497F95">
      <w:pPr>
        <w:ind w:firstLine="567"/>
        <w:jc w:val="both"/>
      </w:pPr>
      <w:r>
        <w:t>- н</w:t>
      </w:r>
      <w:r w:rsidR="00497F95" w:rsidRPr="00497F95">
        <w:t xml:space="preserve">е предоставление полного пакета документов, указанных в пункте 9 настоящей статьи. </w:t>
      </w:r>
    </w:p>
    <w:p w:rsidR="00497F95" w:rsidRPr="00497F95" w:rsidRDefault="00844FFB" w:rsidP="00497F95">
      <w:pPr>
        <w:ind w:firstLine="567"/>
        <w:jc w:val="both"/>
      </w:pPr>
      <w:r>
        <w:t>- н</w:t>
      </w:r>
      <w:r w:rsidR="00497F95" w:rsidRPr="00497F95">
        <w:t>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="00497F95" w:rsidRPr="00497F95">
        <w:t>дств пр</w:t>
      </w:r>
      <w:proofErr w:type="gramEnd"/>
      <w:r w:rsidR="00497F95" w:rsidRPr="00497F95">
        <w:t xml:space="preserve">авоохранительных органов, скорой медицинской помощи, служб Министерства Российской </w:t>
      </w:r>
      <w:r w:rsidR="00497F95" w:rsidRPr="00497F95">
        <w:lastRenderedPageBreak/>
        <w:t>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97F95" w:rsidRPr="00497F95" w:rsidRDefault="00844FFB" w:rsidP="00497F95">
      <w:pPr>
        <w:ind w:firstLine="567"/>
        <w:jc w:val="both"/>
      </w:pPr>
      <w:r>
        <w:t>- с</w:t>
      </w:r>
      <w:r w:rsidR="00497F95" w:rsidRPr="00497F95">
        <w:t>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497F95" w:rsidRPr="00497F95" w:rsidRDefault="00844FFB" w:rsidP="00497F95">
      <w:pPr>
        <w:ind w:firstLine="567"/>
        <w:jc w:val="both"/>
      </w:pPr>
      <w:r>
        <w:t>- р</w:t>
      </w:r>
      <w:r w:rsidR="00497F95" w:rsidRPr="00497F95">
        <w:t>азмещение ограждающего устройства на инженерных сетях, в охранных зонах инженерных сетей, в которых существует запрет на установку (размещение) подобных сооружений.</w:t>
      </w:r>
    </w:p>
    <w:p w:rsidR="00497F95" w:rsidRPr="00497F95" w:rsidRDefault="00844FFB" w:rsidP="00497F95">
      <w:pPr>
        <w:ind w:firstLine="567"/>
        <w:jc w:val="both"/>
      </w:pPr>
      <w:r>
        <w:t>- о</w:t>
      </w:r>
      <w:r w:rsidR="00497F95" w:rsidRPr="00497F95">
        <w:t>тсутствие в Едином государс</w:t>
      </w:r>
      <w:r w:rsidR="00ED501B">
        <w:t>твенном реестре недвижимости кад</w:t>
      </w:r>
      <w:r w:rsidR="00497F95" w:rsidRPr="00497F95">
        <w:t xml:space="preserve">астровых сведений о координатах характерных точек границ в отношении земельного участка, указанного в заявлении, поданном в администрацию муниципального образования для согласования в соответствии с пунктом </w:t>
      </w:r>
      <w:r w:rsidR="006078E7">
        <w:t>2.11.4.8. настоящих Правил</w:t>
      </w:r>
      <w:r w:rsidR="00497F95" w:rsidRPr="00497F95">
        <w:t>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3</w:t>
      </w:r>
      <w:r>
        <w:rPr>
          <w:b/>
        </w:rPr>
        <w:t>.</w:t>
      </w:r>
      <w:r w:rsidR="00497F95" w:rsidRPr="00497F95">
        <w:t xml:space="preserve"> Решение администрации муниципального образования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497F95" w:rsidRPr="00497F95" w:rsidRDefault="00497F95" w:rsidP="00497F95">
      <w:pPr>
        <w:ind w:firstLine="567"/>
        <w:jc w:val="both"/>
      </w:pPr>
      <w:r w:rsidRPr="00497F95"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администрации соответствующего муниципального образования Саратовской области в отсканированном виде не позднее 8 рабочих дней со дня его принятия.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4</w:t>
      </w:r>
      <w:r w:rsidRPr="00844FFB">
        <w:rPr>
          <w:b/>
        </w:rPr>
        <w:t>.</w:t>
      </w:r>
      <w:r w:rsidR="00497F95" w:rsidRPr="00497F95">
        <w:t xml:space="preserve">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497F95" w:rsidRPr="00497F95" w:rsidRDefault="00844FFB" w:rsidP="00497F95">
      <w:pPr>
        <w:ind w:firstLine="567"/>
        <w:jc w:val="both"/>
      </w:pPr>
      <w:proofErr w:type="gramStart"/>
      <w:r w:rsidRPr="00844FFB">
        <w:rPr>
          <w:b/>
        </w:rPr>
        <w:t>2.11.4.1</w:t>
      </w:r>
      <w:r w:rsidR="00ED501B">
        <w:rPr>
          <w:b/>
        </w:rPr>
        <w:t>5</w:t>
      </w:r>
      <w:r>
        <w:rPr>
          <w:b/>
        </w:rPr>
        <w:t>.</w:t>
      </w:r>
      <w:r w:rsidR="00497F95" w:rsidRPr="00497F95">
        <w:t>Собственники помещений в многоквартирном доме при установке и последующей эксплуатации ограждающих устройств на придомовых территориях обязаны обеспечить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и иной специализированной техники.</w:t>
      </w:r>
      <w:proofErr w:type="gramEnd"/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6</w:t>
      </w:r>
      <w:r>
        <w:rPr>
          <w:b/>
        </w:rPr>
        <w:t>.</w:t>
      </w:r>
      <w:r w:rsidR="00497F95" w:rsidRPr="00497F95">
        <w:t xml:space="preserve">Запрещается установка и эксплуатация ограждающих устройств, препятствующих или ограничивающих проход пешеходов и проезд </w:t>
      </w:r>
      <w:proofErr w:type="spellStart"/>
      <w:proofErr w:type="gramStart"/>
      <w:r w:rsidR="00497F95" w:rsidRPr="00497F95">
        <w:t>транс-портных</w:t>
      </w:r>
      <w:proofErr w:type="spellEnd"/>
      <w:proofErr w:type="gramEnd"/>
      <w:r w:rsidR="00497F95" w:rsidRPr="00497F95">
        <w:t xml:space="preserve"> средств на территории общего пользования.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7</w:t>
      </w:r>
      <w:r>
        <w:rPr>
          <w:b/>
        </w:rPr>
        <w:t>.</w:t>
      </w:r>
      <w:r w:rsidR="00497F95" w:rsidRPr="00497F95">
        <w:t xml:space="preserve">В случае нарушения требований </w:t>
      </w:r>
      <w:r w:rsidR="006078E7">
        <w:t xml:space="preserve">настоящих </w:t>
      </w:r>
      <w:proofErr w:type="spellStart"/>
      <w:r w:rsidR="006078E7">
        <w:t>П</w:t>
      </w:r>
      <w:r w:rsidR="00692575" w:rsidRPr="006078E7">
        <w:t>равил</w:t>
      </w:r>
      <w:r w:rsidR="00497F95" w:rsidRPr="006078E7">
        <w:t>при</w:t>
      </w:r>
      <w:proofErr w:type="spellEnd"/>
      <w:r w:rsidR="00497F95" w:rsidRPr="00497F95">
        <w:t xml:space="preserve"> установке/эксплуатации ограждающих устройств данные устройства подлежат демонтажу.</w:t>
      </w:r>
    </w:p>
    <w:p w:rsidR="00497F95" w:rsidRPr="00497F95" w:rsidRDefault="00844FFB" w:rsidP="00497F95">
      <w:pPr>
        <w:ind w:firstLine="567"/>
        <w:jc w:val="both"/>
      </w:pPr>
      <w:proofErr w:type="gramStart"/>
      <w:r w:rsidRPr="00844FFB">
        <w:rPr>
          <w:b/>
        </w:rPr>
        <w:t>2.11.4.1</w:t>
      </w:r>
      <w:r w:rsidR="00ED501B">
        <w:rPr>
          <w:b/>
        </w:rPr>
        <w:t>8</w:t>
      </w:r>
      <w:r>
        <w:rPr>
          <w:b/>
        </w:rPr>
        <w:t>.</w:t>
      </w:r>
      <w:r w:rsidR="00497F95" w:rsidRPr="00497F95"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соответствующего муниципального образования,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2.11.4.1</w:t>
      </w:r>
      <w:r w:rsidR="00ED501B">
        <w:rPr>
          <w:b/>
        </w:rPr>
        <w:t>9</w:t>
      </w:r>
      <w:r>
        <w:rPr>
          <w:b/>
        </w:rPr>
        <w:t>.</w:t>
      </w:r>
      <w:r w:rsidR="00497F95" w:rsidRPr="00497F95">
        <w:t xml:space="preserve"> Выплата компенсации </w:t>
      </w:r>
      <w:r w:rsidR="00497F95" w:rsidRPr="006078E7">
        <w:t>(</w:t>
      </w:r>
      <w:r w:rsidR="00692575" w:rsidRPr="006078E7">
        <w:t>п. 2.11.4.18.</w:t>
      </w:r>
      <w:r w:rsidR="00497F95" w:rsidRPr="006078E7">
        <w:t>)</w:t>
      </w:r>
      <w:r w:rsidR="00497F95" w:rsidRPr="00497F95">
        <w:t xml:space="preserve"> производится заказчиком работ по благоустройству территории или работ по строительству (реконструкции) и (или) капитальному ремонту объектов капитального строительства за счет средств бюджета соответствующего муниципального образования, выделенных на проведение указанных работ (далее – заказчик</w:t>
      </w:r>
      <w:r w:rsidR="00692575">
        <w:t xml:space="preserve">), на основании документов </w:t>
      </w:r>
      <w:r w:rsidR="00692575" w:rsidRPr="006078E7">
        <w:t>(п. 2.11.4.21.</w:t>
      </w:r>
      <w:r w:rsidR="00497F95" w:rsidRPr="006078E7">
        <w:t>).</w:t>
      </w:r>
    </w:p>
    <w:p w:rsidR="00497F95" w:rsidRPr="00497F95" w:rsidRDefault="00844FFB" w:rsidP="00497F95">
      <w:pPr>
        <w:ind w:firstLine="567"/>
        <w:jc w:val="both"/>
      </w:pPr>
      <w:r w:rsidRPr="00844FFB">
        <w:rPr>
          <w:b/>
        </w:rPr>
        <w:t>2.11.4.</w:t>
      </w:r>
      <w:r w:rsidR="00ED501B">
        <w:rPr>
          <w:b/>
        </w:rPr>
        <w:t>20</w:t>
      </w:r>
      <w:r>
        <w:rPr>
          <w:b/>
        </w:rPr>
        <w:t>.</w:t>
      </w:r>
      <w:r w:rsidR="00497F95" w:rsidRPr="00497F95">
        <w:t xml:space="preserve"> В случаях, предусмотренных пунктом </w:t>
      </w:r>
      <w:r w:rsidR="0088500C" w:rsidRPr="006078E7">
        <w:t>п. 2.11.4.18.</w:t>
      </w:r>
      <w:r w:rsidR="00497F95" w:rsidRPr="006078E7">
        <w:t xml:space="preserve"> настоящ</w:t>
      </w:r>
      <w:r w:rsidR="006078E7">
        <w:t>их П</w:t>
      </w:r>
      <w:r w:rsidR="0088500C" w:rsidRPr="006078E7">
        <w:t>равил</w:t>
      </w:r>
      <w:r w:rsidR="00497F95" w:rsidRPr="00497F95">
        <w:t xml:space="preserve">, соответствующий орган местного самоуправления обеспечивает размещение на официальном сайте в информационно-телекоммуникационной сети «Интернет», а также непосредственно на ограждающих устройствах следующей информации: </w:t>
      </w:r>
    </w:p>
    <w:p w:rsidR="00497F95" w:rsidRPr="00497F95" w:rsidRDefault="00ED501B" w:rsidP="00497F95">
      <w:pPr>
        <w:ind w:firstLine="567"/>
        <w:jc w:val="both"/>
      </w:pPr>
      <w:r>
        <w:t xml:space="preserve">- </w:t>
      </w:r>
      <w:r w:rsidR="00497F95" w:rsidRPr="00497F95">
        <w:t xml:space="preserve"> дате проведения работ по демонтажу ограждающего устройства.</w:t>
      </w:r>
    </w:p>
    <w:p w:rsidR="00497F95" w:rsidRPr="00497F95" w:rsidRDefault="00ED501B" w:rsidP="00497F95">
      <w:pPr>
        <w:ind w:firstLine="567"/>
        <w:jc w:val="both"/>
      </w:pPr>
      <w:r>
        <w:t xml:space="preserve">-  </w:t>
      </w:r>
      <w:proofErr w:type="gramStart"/>
      <w:r w:rsidR="00497F95" w:rsidRPr="00497F95">
        <w:t>месте</w:t>
      </w:r>
      <w:proofErr w:type="gramEnd"/>
      <w:r w:rsidR="00497F95" w:rsidRPr="00497F95">
        <w:t>, сроке предоставления и перечне документов, представляемых в целях выплаты компен</w:t>
      </w:r>
      <w:r w:rsidR="0088500C">
        <w:t xml:space="preserve">сации, предусмотренной пунктом </w:t>
      </w:r>
      <w:r w:rsidR="006078E7">
        <w:t>2.11.4.19. настоящих П</w:t>
      </w:r>
      <w:r w:rsidR="0088500C" w:rsidRPr="006078E7">
        <w:t>равил</w:t>
      </w:r>
      <w:r w:rsidR="00497F95" w:rsidRPr="006078E7">
        <w:t>.</w:t>
      </w:r>
    </w:p>
    <w:p w:rsidR="00497F95" w:rsidRPr="00497F95" w:rsidRDefault="00ED501B" w:rsidP="00497F95">
      <w:pPr>
        <w:ind w:firstLine="567"/>
        <w:jc w:val="both"/>
      </w:pPr>
      <w:r w:rsidRPr="00844FFB">
        <w:rPr>
          <w:b/>
        </w:rPr>
        <w:t>2.11.4.</w:t>
      </w:r>
      <w:r>
        <w:rPr>
          <w:b/>
        </w:rPr>
        <w:t>2</w:t>
      </w:r>
      <w:r w:rsidRPr="00844FFB">
        <w:rPr>
          <w:b/>
        </w:rPr>
        <w:t>1</w:t>
      </w:r>
      <w:r>
        <w:rPr>
          <w:b/>
        </w:rPr>
        <w:t>.</w:t>
      </w:r>
      <w:r w:rsidR="00497F95" w:rsidRPr="00497F95">
        <w:t xml:space="preserve">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497F95" w:rsidRPr="00497F95" w:rsidRDefault="00ED501B" w:rsidP="00497F95">
      <w:pPr>
        <w:ind w:firstLine="567"/>
        <w:jc w:val="both"/>
      </w:pPr>
      <w:r>
        <w:lastRenderedPageBreak/>
        <w:t>- р</w:t>
      </w:r>
      <w:r w:rsidR="00497F95" w:rsidRPr="00497F95">
        <w:t>ешение общего собрания собственников помещений в многоквартирном доме или результаты опроса об установке ограждающего устройства, согласов</w:t>
      </w:r>
      <w:r w:rsidR="0088500C">
        <w:t xml:space="preserve">анные в соответствии с пунктом </w:t>
      </w:r>
      <w:r w:rsidR="006078E7">
        <w:t>2.11.4.11. настоящих П</w:t>
      </w:r>
      <w:r w:rsidR="0088500C" w:rsidRPr="006078E7">
        <w:t>равил</w:t>
      </w:r>
      <w:r w:rsidR="00497F95" w:rsidRPr="006078E7">
        <w:t>.</w:t>
      </w:r>
    </w:p>
    <w:p w:rsidR="00497F95" w:rsidRPr="00497F95" w:rsidRDefault="00ED501B" w:rsidP="00497F95">
      <w:pPr>
        <w:ind w:firstLine="567"/>
        <w:jc w:val="both"/>
      </w:pPr>
      <w:r>
        <w:t>- д</w:t>
      </w:r>
      <w:r w:rsidR="00497F95" w:rsidRPr="00497F95">
        <w:t>окументы, подтверждающие факт приобретения и (или) установки ограждающего устройства.</w:t>
      </w:r>
    </w:p>
    <w:p w:rsidR="00497F95" w:rsidRPr="00497F95" w:rsidRDefault="0088500C" w:rsidP="00497F95">
      <w:pPr>
        <w:ind w:firstLine="567"/>
        <w:jc w:val="both"/>
      </w:pPr>
      <w:r>
        <w:t xml:space="preserve"> - </w:t>
      </w:r>
      <w:r w:rsidR="00ED501B">
        <w:t>р</w:t>
      </w:r>
      <w:r w:rsidR="00497F95" w:rsidRPr="00497F95">
        <w:t>еквизиты банковского счета уполномоченного собственниками лица для перечисления денежных сре</w:t>
      </w:r>
      <w:proofErr w:type="gramStart"/>
      <w:r w:rsidR="00497F95" w:rsidRPr="00497F95">
        <w:t>дств в к</w:t>
      </w:r>
      <w:proofErr w:type="gramEnd"/>
      <w:r w:rsidR="00497F95" w:rsidRPr="00497F95">
        <w:t>ачестве компенсации за демонтаж ограждающего устройства.</w:t>
      </w:r>
    </w:p>
    <w:p w:rsidR="00497F95" w:rsidRPr="00497F95" w:rsidRDefault="00ED501B" w:rsidP="00497F95">
      <w:pPr>
        <w:ind w:firstLine="567"/>
        <w:jc w:val="both"/>
      </w:pPr>
      <w:r w:rsidRPr="00844FFB">
        <w:rPr>
          <w:b/>
        </w:rPr>
        <w:t>2.11.4.</w:t>
      </w:r>
      <w:r>
        <w:rPr>
          <w:b/>
        </w:rPr>
        <w:t>22.</w:t>
      </w:r>
      <w:r w:rsidR="00497F95" w:rsidRPr="00497F95">
        <w:t xml:space="preserve"> Заказчик:</w:t>
      </w:r>
    </w:p>
    <w:p w:rsidR="00497F95" w:rsidRPr="00497F95" w:rsidRDefault="00ED501B" w:rsidP="00497F95">
      <w:pPr>
        <w:ind w:firstLine="567"/>
        <w:jc w:val="both"/>
      </w:pPr>
      <w:r>
        <w:t>- о</w:t>
      </w:r>
      <w:r w:rsidR="00497F95" w:rsidRPr="00497F95">
        <w:t>беспечивает проведение нез</w:t>
      </w:r>
      <w:r w:rsidR="0088500C">
        <w:t>ависимой оценки стоимости подле</w:t>
      </w:r>
      <w:r w:rsidR="00497F95" w:rsidRPr="00497F95">
        <w:t>жащего демонтажу ограждающего устройства.</w:t>
      </w:r>
    </w:p>
    <w:p w:rsidR="00497F95" w:rsidRPr="00497F95" w:rsidRDefault="00ED501B" w:rsidP="00497F95">
      <w:pPr>
        <w:ind w:firstLine="567"/>
        <w:jc w:val="both"/>
      </w:pPr>
      <w:r>
        <w:t>- о</w:t>
      </w:r>
      <w:r w:rsidR="00497F95" w:rsidRPr="00497F95">
        <w:t>существляет перечисление на банковский счет (</w:t>
      </w:r>
      <w:r w:rsidR="00497F95" w:rsidRPr="006078E7">
        <w:t xml:space="preserve">п. </w:t>
      </w:r>
      <w:r w:rsidR="0088500C" w:rsidRPr="006078E7">
        <w:t>2.11.4.21.</w:t>
      </w:r>
      <w:r w:rsidR="00497F95" w:rsidRPr="006078E7">
        <w:t>)</w:t>
      </w:r>
      <w:r w:rsidR="00497F95" w:rsidRPr="00497F95">
        <w:t xml:space="preserve"> денежных сре</w:t>
      </w:r>
      <w:proofErr w:type="gramStart"/>
      <w:r w:rsidR="00497F95" w:rsidRPr="00497F95">
        <w:t>дств в к</w:t>
      </w:r>
      <w:proofErr w:type="gramEnd"/>
      <w:r w:rsidR="00497F95" w:rsidRPr="00497F95"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497F95" w:rsidRPr="00497F95" w:rsidRDefault="00ED501B" w:rsidP="00497F95">
      <w:pPr>
        <w:ind w:firstLine="567"/>
        <w:jc w:val="both"/>
      </w:pPr>
      <w:r w:rsidRPr="00844FFB">
        <w:rPr>
          <w:b/>
        </w:rPr>
        <w:t>2.11.4.</w:t>
      </w:r>
      <w:r>
        <w:rPr>
          <w:b/>
        </w:rPr>
        <w:t>23.</w:t>
      </w:r>
      <w:r w:rsidR="00497F95" w:rsidRPr="00497F95">
        <w:t xml:space="preserve">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</w:t>
      </w:r>
      <w:proofErr w:type="gramStart"/>
      <w:r w:rsidR="00497F95" w:rsidRPr="00497F95">
        <w:t>.</w:t>
      </w:r>
      <w:r>
        <w:t>»</w:t>
      </w:r>
      <w:proofErr w:type="gramEnd"/>
    </w:p>
    <w:p w:rsidR="00D7208D" w:rsidRPr="004C77AF" w:rsidRDefault="00D7208D" w:rsidP="00D5296A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7AF"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</w:t>
      </w:r>
      <w:r w:rsidR="004C77AF" w:rsidRPr="004C77AF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C77AF">
        <w:rPr>
          <w:rFonts w:ascii="Times New Roman" w:hAnsi="Times New Roman"/>
          <w:bCs/>
          <w:color w:val="000000"/>
          <w:sz w:val="24"/>
          <w:szCs w:val="24"/>
        </w:rPr>
        <w:t>ункт</w:t>
      </w:r>
      <w:bookmarkStart w:id="0" w:name="_GoBack"/>
      <w:bookmarkEnd w:id="0"/>
      <w:r w:rsidRPr="004C77AF">
        <w:rPr>
          <w:rFonts w:ascii="Times New Roman" w:hAnsi="Times New Roman"/>
          <w:bCs/>
          <w:color w:val="000000"/>
          <w:sz w:val="24"/>
          <w:szCs w:val="24"/>
        </w:rPr>
        <w:t xml:space="preserve"> 2.21.</w:t>
      </w:r>
      <w:r w:rsidR="004C77AF" w:rsidRPr="004C77AF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C77A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C77AF" w:rsidRPr="004C77AF">
        <w:rPr>
          <w:rFonts w:ascii="Times New Roman" w:hAnsi="Times New Roman"/>
          <w:bCs/>
          <w:color w:val="000000"/>
          <w:sz w:val="24"/>
          <w:szCs w:val="24"/>
        </w:rPr>
        <w:t>изложить в следующей редакции</w:t>
      </w:r>
      <w:r w:rsidRPr="004C77A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rPr>
          <w:rStyle w:val="2"/>
          <w:b/>
        </w:rPr>
        <w:t>«2.21.3.</w:t>
      </w:r>
      <w:r w:rsidRPr="004C77AF">
        <w:rPr>
          <w:rStyle w:val="2"/>
        </w:rPr>
        <w:t xml:space="preserve"> Изменение (реконструкция) </w:t>
      </w:r>
      <w:r w:rsidRPr="004C77AF">
        <w:t xml:space="preserve">фасада </w:t>
      </w:r>
      <w:r w:rsidRPr="004C77AF">
        <w:rPr>
          <w:rStyle w:val="2"/>
        </w:rPr>
        <w:t xml:space="preserve">здания (сооружения) </w:t>
      </w:r>
      <w:r w:rsidRPr="004C77AF">
        <w:t>включают в себя: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устройство оконных, дверных проемов;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устройство тамбура, козырька, навеса, лоджии;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объединение балкона или лоджии с квартирой;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остекление лоджии и балкона;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 xml:space="preserve">- установку технических средств, оборудования на фасаде здания, например внешних блоков кондиционеров и </w:t>
      </w:r>
      <w:proofErr w:type="spellStart"/>
      <w:r w:rsidRPr="004C77AF">
        <w:t>сплит-систем</w:t>
      </w:r>
      <w:proofErr w:type="spellEnd"/>
      <w:r w:rsidRPr="004C77AF">
        <w:t xml:space="preserve">, антенны, </w:t>
      </w:r>
      <w:proofErr w:type="spellStart"/>
      <w:r w:rsidRPr="004C77AF">
        <w:t>вендингового</w:t>
      </w:r>
      <w:proofErr w:type="spellEnd"/>
      <w:r w:rsidRPr="004C77AF">
        <w:t xml:space="preserve"> торгового аппарата и других устройств (далее - устройства);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изменение столярных элементов фасада, материалов, из которых сделаны внешние конструкции (включая замену); изменение формы оконных и дверных проемов;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устройство входа, навесов, тамбуров, витрин, изменение конфигурации крыши, ремонт, утепление и облицовку фасадов;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- изменение материалов и пластики внешних конструкций;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  <w:rPr>
          <w:color w:val="000000"/>
        </w:rPr>
      </w:pPr>
      <w:r w:rsidRPr="004C77AF">
        <w:t>- другие работы.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  <w:rPr>
          <w:rStyle w:val="2"/>
        </w:rPr>
      </w:pPr>
      <w:r w:rsidRPr="004C77AF">
        <w:rPr>
          <w:rStyle w:val="2"/>
          <w:b/>
        </w:rPr>
        <w:t>2.21.3.1.</w:t>
      </w:r>
      <w:r w:rsidRPr="004C77AF">
        <w:rPr>
          <w:bCs/>
        </w:rPr>
        <w:t>Согласование</w:t>
      </w:r>
      <w:r w:rsidRPr="004C77AF">
        <w:rPr>
          <w:rStyle w:val="2"/>
        </w:rPr>
        <w:t xml:space="preserve"> изменения (реконструкции) фасада осуществляется в следующем порядке.</w:t>
      </w:r>
    </w:p>
    <w:p w:rsidR="004C77AF" w:rsidRPr="004C77AF" w:rsidRDefault="004C77AF" w:rsidP="004C77AF">
      <w:pPr>
        <w:widowControl w:val="0"/>
        <w:tabs>
          <w:tab w:val="left" w:pos="875"/>
        </w:tabs>
        <w:ind w:firstLine="567"/>
        <w:jc w:val="both"/>
      </w:pPr>
      <w:r w:rsidRPr="004C77AF">
        <w:t>Заявителями по вопросу проведения реконструктивных работ являются правообладатели зданий, строений, сооружений, помещений в них.</w:t>
      </w:r>
      <w:r w:rsidRPr="004C77AF">
        <w:br/>
        <w:t xml:space="preserve">        Интересы заявителя могут представлять иные лица, уполномоченные заявителем в установленном законодательством порядке.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Заявление на получение разрешения на изменение (реконструкцию) должно содержать: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сведения о заявителе (фамилия, имя, отчество, адрес места регистрации, сведения о документе, удостоверяющем личность, в том числе номер, дату выдачи и наименование органа, выдавшего такой документ (для физических лиц));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организационно-правовая форма, полное и сокращенное наименование юридического лица, адрес его места нахождения, ОГРН, сведения о лице, имеющем право действовать от имени юридического лица (для юридических лиц);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контактные данные, в том числе номер телефона, адрес электронной почты;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сведения об объекте капитального строительства, в отношении которого планируется проводить реконструктивные работы (адрес или местоположение объекта, кадастровый или условный номер объекта);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информацию о планируемых реконструктивных работах.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К заявлению также прилагаются следующие документы: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документы, подтверждающие право владения или пользования зданием, строением, сооружением, помещением;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письменное подтверждение согласия собственника здания, строения, сооружения, в котором предполагается изменение фасада;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lastRenderedPageBreak/>
        <w:t>- документы, подтверждающие полномочия заявителя в соответствии с законодательством РФ;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копии поэтажных планов БТИ;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проект реконструктивных работ (выполняется специализированной организацией, имеющей свидетельство СРО на проектные работы) и фотомонтаж с предлагаемыми архитектурными решениями;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 xml:space="preserve">- схема планировочной организации земельного участка М 1:500 (в случае проведения работ по обустройству входа, навеса, размещению </w:t>
      </w:r>
      <w:proofErr w:type="spellStart"/>
      <w:r w:rsidRPr="004C77AF">
        <w:t>вендингового</w:t>
      </w:r>
      <w:proofErr w:type="spellEnd"/>
      <w:r w:rsidRPr="004C77AF">
        <w:t xml:space="preserve"> торгового аппарата);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proofErr w:type="gramStart"/>
      <w:r w:rsidRPr="004C77AF">
        <w:t>- техническое заключение разработчика проекта реконструктивных работ, что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</w:r>
      <w:hyperlink r:id="rId8" w:history="1">
        <w:r w:rsidRPr="004C77AF">
          <w:t>Градостроительным кодексом Российской Федерации</w:t>
        </w:r>
      </w:hyperlink>
      <w:r w:rsidRPr="004C77AF">
        <w:t>;</w:t>
      </w:r>
      <w:proofErr w:type="gramEnd"/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 xml:space="preserve">- топографический план (1:500) (в случае проведения работ по обустройству входа, навеса, размещению </w:t>
      </w:r>
      <w:proofErr w:type="spellStart"/>
      <w:r w:rsidRPr="004C77AF">
        <w:t>вендингового</w:t>
      </w:r>
      <w:proofErr w:type="spellEnd"/>
      <w:r w:rsidRPr="004C77AF">
        <w:t xml:space="preserve"> торгового аппарата);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фотографии здания.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Заявитель вправе приложить к Заявлению другие документы по собственной инициативе.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rPr>
          <w:rStyle w:val="2"/>
        </w:rPr>
        <w:t>Администрацией Ртищевского муниципального района</w:t>
      </w:r>
      <w:r w:rsidRPr="004C77AF">
        <w:t xml:space="preserve"> по результатам рассмотрения Заявления и приложенных к нему документов вправе принять следующие решения: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решение об оставлении Заявления без рассмотрения при наличии в Заявлении недостоверных и (или) искаженных сведений или отсутствии сведений в случае, если Заявление подано (подписано) ненадлежащим лицом;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решение о выдачи разрешения;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- решение об отказе в выдаче разрешения в случае отсутствия документов, предусмотренных настоящими Правилами, и/или несоответствия Проекта требованиям к изменению внешних поверхностей объектов капитального строительства и размещению устройств, установленными настоящими Правилами.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t>Решение направляется заявителю в течение 22 рабочих дней с момента регистрации Заявления.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</w:pPr>
      <w:r w:rsidRPr="004C77AF">
        <w:rPr>
          <w:rStyle w:val="2"/>
        </w:rPr>
        <w:t>Администрацией Ртищевского муниципального района</w:t>
      </w:r>
      <w:r w:rsidRPr="004C77AF">
        <w:t xml:space="preserve"> вправе принять решение о продлении срока рассмотрения Заявления (до 60 календарных дней) в случае необходимости получения дополнительных (предусмотренных законодательными и нормативными актами Российской Федерации) согласований.</w:t>
      </w:r>
    </w:p>
    <w:p w:rsidR="004C77AF" w:rsidRPr="004C77AF" w:rsidRDefault="004C77AF" w:rsidP="004C77AF">
      <w:pPr>
        <w:shd w:val="clear" w:color="auto" w:fill="FFFFFF"/>
        <w:ind w:firstLine="480"/>
        <w:jc w:val="both"/>
        <w:textAlignment w:val="baseline"/>
        <w:rPr>
          <w:color w:val="000000"/>
        </w:rPr>
      </w:pPr>
      <w:r w:rsidRPr="004C77AF">
        <w:t>В случае если при проведении реконструктивных работ фасада зданий при благоустройстве территории, включая жилые дома, здания и сооружения, требуется проведение земляных работ, на производство земляных работ необходимо получать разрешение на производство земляных работ в соответствии с административным регламентом</w:t>
      </w:r>
      <w:proofErr w:type="gramStart"/>
      <w:r w:rsidRPr="004C77AF">
        <w:t>.»</w:t>
      </w:r>
      <w:proofErr w:type="gramEnd"/>
    </w:p>
    <w:p w:rsidR="00025821" w:rsidRPr="004C77AF" w:rsidRDefault="00637B63" w:rsidP="00D5296A">
      <w:pPr>
        <w:pStyle w:val="a5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7A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25821" w:rsidRPr="004C77A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25821" w:rsidRPr="004C77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9" w:history="1"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rtishevo</w:t>
        </w:r>
        <w:proofErr w:type="spellEnd"/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sarmo</w:t>
        </w:r>
        <w:proofErr w:type="spellEnd"/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025821" w:rsidRPr="004C77AF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25821" w:rsidRPr="004C77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821" w:rsidRPr="004C77AF" w:rsidRDefault="00637B63" w:rsidP="00D5296A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77A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25821" w:rsidRPr="004C77AF">
        <w:rPr>
          <w:rFonts w:ascii="Times New Roman" w:hAnsi="Times New Roman"/>
          <w:bCs/>
          <w:color w:val="000000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:rsidR="00025821" w:rsidRDefault="00637B63" w:rsidP="00D5296A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7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25821" w:rsidRPr="004C77A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Start"/>
      <w:r w:rsidR="00025821" w:rsidRPr="004C7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25821" w:rsidRPr="004C7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D7208D" w:rsidRPr="00497F95" w:rsidRDefault="00D7208D" w:rsidP="00D5296A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5821" w:rsidRPr="00C66E77" w:rsidRDefault="00025821" w:rsidP="00D5296A">
      <w:pPr>
        <w:jc w:val="both"/>
        <w:rPr>
          <w:b/>
        </w:rPr>
      </w:pPr>
    </w:p>
    <w:p w:rsidR="00497F95" w:rsidRDefault="00497F95" w:rsidP="00D5296A">
      <w:pPr>
        <w:jc w:val="both"/>
        <w:rPr>
          <w:b/>
        </w:rPr>
      </w:pPr>
    </w:p>
    <w:p w:rsidR="00497F95" w:rsidRDefault="00497F95" w:rsidP="00D5296A">
      <w:pPr>
        <w:jc w:val="both"/>
        <w:rPr>
          <w:b/>
        </w:rPr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С.Ю. </w:t>
      </w:r>
      <w:proofErr w:type="spellStart"/>
      <w:r w:rsidRPr="00ED501B">
        <w:rPr>
          <w:b/>
        </w:rPr>
        <w:t>Бесчвертная</w:t>
      </w:r>
      <w:proofErr w:type="spellEnd"/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ED501B" w:rsidRPr="00ED501B" w:rsidRDefault="00ED501B" w:rsidP="00ED501B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Д.В. </w:t>
      </w:r>
      <w:proofErr w:type="spellStart"/>
      <w:r w:rsidRPr="00ED501B">
        <w:rPr>
          <w:b/>
        </w:rPr>
        <w:t>Кашкин</w:t>
      </w:r>
      <w:proofErr w:type="spellEnd"/>
    </w:p>
    <w:p w:rsidR="00025821" w:rsidRDefault="00025821" w:rsidP="00025821">
      <w:pPr>
        <w:jc w:val="center"/>
        <w:rPr>
          <w:b/>
          <w:color w:val="000000"/>
          <w:sz w:val="25"/>
          <w:szCs w:val="25"/>
        </w:rPr>
      </w:pPr>
    </w:p>
    <w:p w:rsidR="00025821" w:rsidRPr="006E217A" w:rsidRDefault="00F00711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  <w:r w:rsidR="00025821" w:rsidRPr="006E217A">
        <w:rPr>
          <w:b/>
          <w:color w:val="000000"/>
        </w:rPr>
        <w:t xml:space="preserve">Приложение № 2 к решению </w:t>
      </w:r>
    </w:p>
    <w:p w:rsidR="00025821" w:rsidRPr="006E217A" w:rsidRDefault="00025821" w:rsidP="00025821">
      <w:pPr>
        <w:jc w:val="right"/>
        <w:rPr>
          <w:b/>
          <w:color w:val="000000"/>
        </w:rPr>
      </w:pPr>
      <w:r w:rsidRPr="006E217A">
        <w:rPr>
          <w:b/>
          <w:color w:val="000000"/>
        </w:rPr>
        <w:t>Совета муниципального образования</w:t>
      </w:r>
    </w:p>
    <w:p w:rsidR="00025821" w:rsidRPr="006E217A" w:rsidRDefault="00F00711" w:rsidP="0002582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025821" w:rsidRPr="006E217A">
        <w:rPr>
          <w:b/>
          <w:color w:val="000000"/>
        </w:rPr>
        <w:t xml:space="preserve">город Ртищево </w:t>
      </w:r>
    </w:p>
    <w:p w:rsidR="00050BFF" w:rsidRDefault="00E1522D" w:rsidP="00050BFF">
      <w:pPr>
        <w:tabs>
          <w:tab w:val="left" w:pos="7088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050BFF">
        <w:rPr>
          <w:b/>
        </w:rPr>
        <w:t xml:space="preserve">от </w:t>
      </w:r>
      <w:r w:rsidR="00202D80">
        <w:rPr>
          <w:b/>
        </w:rPr>
        <w:t>07 сентября</w:t>
      </w:r>
      <w:r w:rsidR="00050BFF">
        <w:rPr>
          <w:b/>
        </w:rPr>
        <w:t xml:space="preserve"> 202</w:t>
      </w:r>
      <w:r w:rsidR="00637B63">
        <w:rPr>
          <w:b/>
        </w:rPr>
        <w:t>1</w:t>
      </w:r>
      <w:r w:rsidR="00050BFF">
        <w:rPr>
          <w:b/>
        </w:rPr>
        <w:t xml:space="preserve"> года № </w:t>
      </w:r>
      <w:r w:rsidR="00202D80">
        <w:rPr>
          <w:b/>
        </w:rPr>
        <w:t>44-182</w:t>
      </w:r>
    </w:p>
    <w:p w:rsidR="00025821" w:rsidRPr="006E217A" w:rsidRDefault="00025821" w:rsidP="00025821">
      <w:pPr>
        <w:jc w:val="center"/>
        <w:rPr>
          <w:b/>
          <w:color w:val="000000"/>
        </w:rPr>
      </w:pPr>
    </w:p>
    <w:p w:rsidR="00025821" w:rsidRPr="00FC2F2C" w:rsidRDefault="00025821" w:rsidP="00025821">
      <w:pPr>
        <w:jc w:val="right"/>
        <w:rPr>
          <w:b/>
          <w:color w:val="000000"/>
          <w:sz w:val="25"/>
          <w:szCs w:val="25"/>
        </w:rPr>
      </w:pPr>
    </w:p>
    <w:p w:rsidR="00025821" w:rsidRPr="00ED501B" w:rsidRDefault="00025821" w:rsidP="00025821">
      <w:pPr>
        <w:tabs>
          <w:tab w:val="left" w:pos="2835"/>
        </w:tabs>
        <w:jc w:val="center"/>
        <w:rPr>
          <w:color w:val="000000"/>
        </w:rPr>
      </w:pPr>
      <w:r w:rsidRPr="00ED501B">
        <w:rPr>
          <w:b/>
          <w:color w:val="000000"/>
          <w:shd w:val="clear" w:color="auto" w:fill="FFFFFF"/>
        </w:rPr>
        <w:t>Состав рабочей группы по организации публичных слушаний:</w:t>
      </w:r>
      <w:r w:rsidRPr="00ED501B">
        <w:rPr>
          <w:b/>
          <w:color w:val="000000"/>
        </w:rPr>
        <w:br/>
      </w:r>
    </w:p>
    <w:p w:rsidR="00025821" w:rsidRPr="00ED501B" w:rsidRDefault="00025821" w:rsidP="00D5296A">
      <w:pPr>
        <w:tabs>
          <w:tab w:val="left" w:pos="2694"/>
        </w:tabs>
        <w:rPr>
          <w:color w:val="000000"/>
          <w:shd w:val="clear" w:color="auto" w:fill="FFFFFF"/>
        </w:rPr>
      </w:pPr>
      <w:r w:rsidRPr="00ED501B">
        <w:rPr>
          <w:color w:val="000000"/>
          <w:shd w:val="clear" w:color="auto" w:fill="FFFFFF"/>
        </w:rPr>
        <w:t>Председатель:                   Агишева Н.А. – депутат Совета муниципального образования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         город Ртищево;</w:t>
      </w:r>
      <w:r w:rsidRPr="00ED501B">
        <w:rPr>
          <w:color w:val="000000"/>
        </w:rPr>
        <w:br/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Члены:                               </w:t>
      </w:r>
      <w:proofErr w:type="spellStart"/>
      <w:r w:rsidRPr="00ED501B">
        <w:rPr>
          <w:color w:val="000000"/>
          <w:shd w:val="clear" w:color="auto" w:fill="FFFFFF"/>
        </w:rPr>
        <w:t>Шаракеев</w:t>
      </w:r>
      <w:proofErr w:type="spellEnd"/>
      <w:r w:rsidRPr="00ED501B">
        <w:rPr>
          <w:color w:val="000000"/>
          <w:shd w:val="clear" w:color="auto" w:fill="FFFFFF"/>
        </w:rPr>
        <w:t xml:space="preserve"> А.И. - председатель постоянной депутатской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       комиссии по </w:t>
      </w:r>
      <w:proofErr w:type="spellStart"/>
      <w:proofErr w:type="gramStart"/>
      <w:r w:rsidRPr="00ED501B">
        <w:rPr>
          <w:color w:val="000000"/>
          <w:shd w:val="clear" w:color="auto" w:fill="FFFFFF"/>
        </w:rPr>
        <w:t>жилищно</w:t>
      </w:r>
      <w:proofErr w:type="spellEnd"/>
      <w:r w:rsidRPr="00ED501B">
        <w:rPr>
          <w:color w:val="000000"/>
          <w:shd w:val="clear" w:color="auto" w:fill="FFFFFF"/>
        </w:rPr>
        <w:t xml:space="preserve"> – коммунальным</w:t>
      </w:r>
      <w:proofErr w:type="gramEnd"/>
      <w:r w:rsidRPr="00ED501B">
        <w:rPr>
          <w:color w:val="000000"/>
          <w:shd w:val="clear" w:color="auto" w:fill="FFFFFF"/>
        </w:rPr>
        <w:t xml:space="preserve"> вопросам,</w:t>
      </w:r>
    </w:p>
    <w:p w:rsidR="00025821" w:rsidRPr="00ED501B" w:rsidRDefault="00025821" w:rsidP="00025821">
      <w:pPr>
        <w:rPr>
          <w:color w:val="000000" w:themeColor="text1"/>
          <w:shd w:val="clear" w:color="auto" w:fill="FFFFFF"/>
        </w:rPr>
      </w:pPr>
      <w:r w:rsidRPr="00ED501B">
        <w:rPr>
          <w:color w:val="000000"/>
          <w:shd w:val="clear" w:color="auto" w:fill="FFFFFF"/>
        </w:rPr>
        <w:t xml:space="preserve">                                           строительству, транспорту, связи;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>                                     </w:t>
      </w:r>
      <w:r w:rsidRPr="00ED501B">
        <w:rPr>
          <w:color w:val="000000"/>
        </w:rPr>
        <w:br/>
      </w:r>
      <w:r w:rsidRPr="00ED501B">
        <w:rPr>
          <w:color w:val="000000"/>
          <w:shd w:val="clear" w:color="auto" w:fill="FFFFFF"/>
        </w:rPr>
        <w:t xml:space="preserve">                                           </w:t>
      </w:r>
      <w:proofErr w:type="spellStart"/>
      <w:r w:rsidR="002356A3" w:rsidRPr="00ED501B">
        <w:rPr>
          <w:color w:val="000000" w:themeColor="text1"/>
          <w:shd w:val="clear" w:color="auto" w:fill="FFFFFF"/>
        </w:rPr>
        <w:t>Карабановский</w:t>
      </w:r>
      <w:proofErr w:type="spellEnd"/>
      <w:r w:rsidR="002356A3" w:rsidRPr="00ED501B">
        <w:rPr>
          <w:color w:val="000000" w:themeColor="text1"/>
          <w:shd w:val="clear" w:color="auto" w:fill="FFFFFF"/>
        </w:rPr>
        <w:t xml:space="preserve"> Т.Н</w:t>
      </w:r>
      <w:r w:rsidRPr="00ED501B">
        <w:rPr>
          <w:color w:val="000000" w:themeColor="text1"/>
          <w:shd w:val="clear" w:color="auto" w:fill="FFFFFF"/>
        </w:rPr>
        <w:t xml:space="preserve">. – начальник отдела по благоустройству       </w:t>
      </w:r>
    </w:p>
    <w:p w:rsidR="00025821" w:rsidRPr="00ED501B" w:rsidRDefault="00E1522D" w:rsidP="0002582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 xml:space="preserve">управления жилищно-коммунального хозяйства и  </w:t>
      </w:r>
    </w:p>
    <w:p w:rsidR="00025821" w:rsidRPr="00ED501B" w:rsidRDefault="00E1522D" w:rsidP="0002582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 xml:space="preserve">промышленности администрации Ртищевского              </w:t>
      </w:r>
    </w:p>
    <w:p w:rsidR="002766AB" w:rsidRDefault="00E1522D" w:rsidP="00025821">
      <w:r>
        <w:rPr>
          <w:color w:val="000000" w:themeColor="text1"/>
          <w:shd w:val="clear" w:color="auto" w:fill="FFFFFF"/>
        </w:rPr>
        <w:t xml:space="preserve">                                           </w:t>
      </w:r>
      <w:r w:rsidR="00025821" w:rsidRPr="00ED501B">
        <w:rPr>
          <w:color w:val="000000" w:themeColor="text1"/>
          <w:shd w:val="clear" w:color="auto" w:fill="FFFFFF"/>
        </w:rPr>
        <w:t>муниципального района; </w:t>
      </w:r>
      <w:r w:rsidR="00025821" w:rsidRPr="00ED501B">
        <w:rPr>
          <w:color w:val="000000" w:themeColor="text1"/>
        </w:rPr>
        <w:br/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Костина</w:t>
      </w:r>
      <w:r w:rsidR="00F2625C" w:rsidRPr="00ED501B">
        <w:rPr>
          <w:color w:val="000000"/>
          <w:shd w:val="clear" w:color="auto" w:fill="FFFFFF"/>
        </w:rPr>
        <w:t xml:space="preserve"> И.В. </w:t>
      </w:r>
      <w:r w:rsidR="00025821" w:rsidRPr="00ED501B">
        <w:rPr>
          <w:color w:val="000000"/>
          <w:shd w:val="clear" w:color="auto" w:fill="FFFFFF"/>
        </w:rPr>
        <w:t xml:space="preserve"> – начальник отдела кадровой и правовой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работы администрации Ртищевского муниципального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025821" w:rsidRPr="00ED501B">
        <w:rPr>
          <w:color w:val="000000"/>
          <w:shd w:val="clear" w:color="auto" w:fill="FFFFFF"/>
        </w:rPr>
        <w:t>района (по согласованию);</w:t>
      </w:r>
      <w:r w:rsidR="00025821" w:rsidRPr="00ED501B">
        <w:rPr>
          <w:color w:val="000000"/>
        </w:rPr>
        <w:br/>
      </w:r>
      <w:r w:rsidR="00025821" w:rsidRPr="00ED501B">
        <w:rPr>
          <w:color w:val="000000"/>
        </w:rPr>
        <w:br/>
      </w:r>
      <w:r w:rsidR="00025821" w:rsidRPr="00ED501B">
        <w:rPr>
          <w:color w:val="000000"/>
          <w:shd w:val="clear" w:color="auto" w:fill="FFFFFF"/>
        </w:rPr>
        <w:t>            </w:t>
      </w:r>
      <w:r w:rsidR="00D5296A" w:rsidRPr="00ED501B">
        <w:rPr>
          <w:color w:val="000000"/>
          <w:shd w:val="clear" w:color="auto" w:fill="FFFFFF"/>
        </w:rPr>
        <w:t xml:space="preserve">                               </w:t>
      </w:r>
      <w:r w:rsidR="002766AB">
        <w:rPr>
          <w:color w:val="000000"/>
          <w:shd w:val="clear" w:color="auto" w:fill="FFFFFF"/>
        </w:rPr>
        <w:t>Мещеряков А.А</w:t>
      </w:r>
      <w:r w:rsidR="00F2625C" w:rsidRPr="002766AB">
        <w:rPr>
          <w:color w:val="000000"/>
          <w:shd w:val="clear" w:color="auto" w:fill="FFFFFF"/>
        </w:rPr>
        <w:t xml:space="preserve">. </w:t>
      </w:r>
      <w:r w:rsidR="002766AB">
        <w:rPr>
          <w:color w:val="000000"/>
          <w:shd w:val="clear" w:color="auto" w:fill="FFFFFF"/>
        </w:rPr>
        <w:t xml:space="preserve">–заместитель </w:t>
      </w:r>
      <w:r w:rsidR="002766AB">
        <w:t>н</w:t>
      </w:r>
      <w:r w:rsidR="002766AB" w:rsidRPr="002766AB">
        <w:t>ачальник</w:t>
      </w:r>
      <w:r w:rsidR="002766AB">
        <w:t>а</w:t>
      </w:r>
      <w:r w:rsidR="002766AB" w:rsidRPr="002766AB">
        <w:t xml:space="preserve"> отдела кадровой </w:t>
      </w:r>
    </w:p>
    <w:p w:rsidR="002766AB" w:rsidRDefault="002766AB" w:rsidP="00025821">
      <w:r>
        <w:t xml:space="preserve">                                           и правовой </w:t>
      </w:r>
      <w:r w:rsidRPr="002766AB">
        <w:t xml:space="preserve">работы администрации Ртищевского </w:t>
      </w:r>
    </w:p>
    <w:p w:rsidR="00025821" w:rsidRPr="002766AB" w:rsidRDefault="002766AB" w:rsidP="00025821">
      <w:pPr>
        <w:rPr>
          <w:b/>
          <w:color w:val="000000"/>
        </w:rPr>
      </w:pPr>
      <w:r>
        <w:t xml:space="preserve">                                           муниципального </w:t>
      </w:r>
      <w:r w:rsidRPr="002766AB">
        <w:t>района</w:t>
      </w:r>
      <w:r w:rsidR="00025821" w:rsidRPr="002766AB">
        <w:rPr>
          <w:color w:val="000000"/>
          <w:shd w:val="clear" w:color="auto" w:fill="FFFFFF"/>
        </w:rPr>
        <w:t xml:space="preserve"> (по согласованию).</w:t>
      </w:r>
    </w:p>
    <w:p w:rsidR="00025821" w:rsidRPr="002766AB" w:rsidRDefault="00025821" w:rsidP="00025821">
      <w:pPr>
        <w:rPr>
          <w:b/>
          <w:color w:val="000000"/>
        </w:rPr>
      </w:pPr>
    </w:p>
    <w:p w:rsidR="00025821" w:rsidRPr="00FC2F2C" w:rsidRDefault="00025821" w:rsidP="00025821">
      <w:pPr>
        <w:rPr>
          <w:b/>
          <w:color w:val="000000"/>
          <w:sz w:val="25"/>
          <w:szCs w:val="25"/>
        </w:rPr>
      </w:pPr>
    </w:p>
    <w:p w:rsidR="00F97859" w:rsidRDefault="00654C3C"/>
    <w:sectPr w:rsidR="00F97859" w:rsidSect="006078E7">
      <w:footerReference w:type="even" r:id="rId10"/>
      <w:footerReference w:type="default" r:id="rId11"/>
      <w:pgSz w:w="11906" w:h="16838"/>
      <w:pgMar w:top="568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3C" w:rsidRDefault="00654C3C" w:rsidP="008D1EE4">
      <w:r>
        <w:separator/>
      </w:r>
    </w:p>
  </w:endnote>
  <w:endnote w:type="continuationSeparator" w:id="0">
    <w:p w:rsidR="00654C3C" w:rsidRDefault="00654C3C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616452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654C3C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616452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591D">
      <w:rPr>
        <w:rStyle w:val="a8"/>
        <w:noProof/>
      </w:rPr>
      <w:t>1</w:t>
    </w:r>
    <w:r>
      <w:rPr>
        <w:rStyle w:val="a8"/>
      </w:rPr>
      <w:fldChar w:fldCharType="end"/>
    </w:r>
  </w:p>
  <w:p w:rsidR="00332E5E" w:rsidRDefault="00654C3C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3C" w:rsidRDefault="00654C3C" w:rsidP="008D1EE4">
      <w:r>
        <w:separator/>
      </w:r>
    </w:p>
  </w:footnote>
  <w:footnote w:type="continuationSeparator" w:id="0">
    <w:p w:rsidR="00654C3C" w:rsidRDefault="00654C3C" w:rsidP="008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13070"/>
    <w:rsid w:val="00015CA8"/>
    <w:rsid w:val="000230EC"/>
    <w:rsid w:val="00025821"/>
    <w:rsid w:val="00040FAC"/>
    <w:rsid w:val="00050BFF"/>
    <w:rsid w:val="00061F37"/>
    <w:rsid w:val="0006281B"/>
    <w:rsid w:val="00081BA0"/>
    <w:rsid w:val="000A3324"/>
    <w:rsid w:val="000A5B36"/>
    <w:rsid w:val="000B4E82"/>
    <w:rsid w:val="000F2463"/>
    <w:rsid w:val="0010182A"/>
    <w:rsid w:val="00105D30"/>
    <w:rsid w:val="00124199"/>
    <w:rsid w:val="00140E64"/>
    <w:rsid w:val="00145B88"/>
    <w:rsid w:val="001C4105"/>
    <w:rsid w:val="001C63E9"/>
    <w:rsid w:val="001C6CE6"/>
    <w:rsid w:val="001F50EE"/>
    <w:rsid w:val="00202D80"/>
    <w:rsid w:val="0021194B"/>
    <w:rsid w:val="002356A3"/>
    <w:rsid w:val="00236580"/>
    <w:rsid w:val="00251BEF"/>
    <w:rsid w:val="00253379"/>
    <w:rsid w:val="00256248"/>
    <w:rsid w:val="00265EAC"/>
    <w:rsid w:val="002730AC"/>
    <w:rsid w:val="002766AB"/>
    <w:rsid w:val="00280739"/>
    <w:rsid w:val="002D020B"/>
    <w:rsid w:val="002E2F47"/>
    <w:rsid w:val="002E56B4"/>
    <w:rsid w:val="002E6F3D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0591D"/>
    <w:rsid w:val="00413E67"/>
    <w:rsid w:val="00414D56"/>
    <w:rsid w:val="0041591C"/>
    <w:rsid w:val="004658A4"/>
    <w:rsid w:val="00497F95"/>
    <w:rsid w:val="004C77AF"/>
    <w:rsid w:val="004D2E33"/>
    <w:rsid w:val="004E37C8"/>
    <w:rsid w:val="004F3C10"/>
    <w:rsid w:val="0050797B"/>
    <w:rsid w:val="005461B3"/>
    <w:rsid w:val="00550E6E"/>
    <w:rsid w:val="005717DB"/>
    <w:rsid w:val="00575AA0"/>
    <w:rsid w:val="00586940"/>
    <w:rsid w:val="005B139F"/>
    <w:rsid w:val="005D40B9"/>
    <w:rsid w:val="006078E7"/>
    <w:rsid w:val="00616452"/>
    <w:rsid w:val="006204CD"/>
    <w:rsid w:val="00635340"/>
    <w:rsid w:val="00636E75"/>
    <w:rsid w:val="00637B63"/>
    <w:rsid w:val="00654A6B"/>
    <w:rsid w:val="00654C3C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712239"/>
    <w:rsid w:val="0073060C"/>
    <w:rsid w:val="007333BE"/>
    <w:rsid w:val="00740392"/>
    <w:rsid w:val="007404AE"/>
    <w:rsid w:val="00757C9B"/>
    <w:rsid w:val="00783D55"/>
    <w:rsid w:val="00784B06"/>
    <w:rsid w:val="007862B1"/>
    <w:rsid w:val="00795FD1"/>
    <w:rsid w:val="007C2458"/>
    <w:rsid w:val="008016B2"/>
    <w:rsid w:val="00844FFB"/>
    <w:rsid w:val="0088500C"/>
    <w:rsid w:val="00890BF4"/>
    <w:rsid w:val="008B0E4D"/>
    <w:rsid w:val="008D1EE4"/>
    <w:rsid w:val="008E0B4A"/>
    <w:rsid w:val="00921DA9"/>
    <w:rsid w:val="009977D2"/>
    <w:rsid w:val="009E0CBD"/>
    <w:rsid w:val="009F1CDF"/>
    <w:rsid w:val="00A0392C"/>
    <w:rsid w:val="00A05400"/>
    <w:rsid w:val="00A11F67"/>
    <w:rsid w:val="00A14FBB"/>
    <w:rsid w:val="00A15A9D"/>
    <w:rsid w:val="00A43BE7"/>
    <w:rsid w:val="00A66CF4"/>
    <w:rsid w:val="00AB1914"/>
    <w:rsid w:val="00AC5812"/>
    <w:rsid w:val="00AD6E1B"/>
    <w:rsid w:val="00AE77A9"/>
    <w:rsid w:val="00B17E39"/>
    <w:rsid w:val="00B51302"/>
    <w:rsid w:val="00BA1A9D"/>
    <w:rsid w:val="00BA1FB9"/>
    <w:rsid w:val="00BA2CDC"/>
    <w:rsid w:val="00BB1A11"/>
    <w:rsid w:val="00BB1A51"/>
    <w:rsid w:val="00BB2B3C"/>
    <w:rsid w:val="00BB56CC"/>
    <w:rsid w:val="00BC252B"/>
    <w:rsid w:val="00C217D6"/>
    <w:rsid w:val="00C47A79"/>
    <w:rsid w:val="00C54E6C"/>
    <w:rsid w:val="00C66E77"/>
    <w:rsid w:val="00CB0980"/>
    <w:rsid w:val="00CB35DD"/>
    <w:rsid w:val="00CC0608"/>
    <w:rsid w:val="00CC2B63"/>
    <w:rsid w:val="00CD45E8"/>
    <w:rsid w:val="00CD7B1E"/>
    <w:rsid w:val="00D247E9"/>
    <w:rsid w:val="00D5296A"/>
    <w:rsid w:val="00D7208D"/>
    <w:rsid w:val="00D74C69"/>
    <w:rsid w:val="00DA0E9D"/>
    <w:rsid w:val="00DA1AC4"/>
    <w:rsid w:val="00DB76C5"/>
    <w:rsid w:val="00DC3207"/>
    <w:rsid w:val="00DD5669"/>
    <w:rsid w:val="00DF31FE"/>
    <w:rsid w:val="00E1522D"/>
    <w:rsid w:val="00E371DC"/>
    <w:rsid w:val="00E504A0"/>
    <w:rsid w:val="00E6739E"/>
    <w:rsid w:val="00E957A6"/>
    <w:rsid w:val="00EC5AE8"/>
    <w:rsid w:val="00ED501B"/>
    <w:rsid w:val="00F00711"/>
    <w:rsid w:val="00F01EC3"/>
    <w:rsid w:val="00F2625C"/>
    <w:rsid w:val="00FA3F1F"/>
    <w:rsid w:val="00FA524E"/>
    <w:rsid w:val="00FD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ishevo.sarm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rtishevo.sarm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2021-06-02T12:34:00Z</cp:lastPrinted>
  <dcterms:created xsi:type="dcterms:W3CDTF">2021-08-10T07:32:00Z</dcterms:created>
  <dcterms:modified xsi:type="dcterms:W3CDTF">2021-09-07T10:57:00Z</dcterms:modified>
</cp:coreProperties>
</file>