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09" w:rsidRPr="00C23A09" w:rsidRDefault="00C23A09" w:rsidP="00C23A0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23A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Виды инструктажей по охране труда</w:t>
      </w:r>
    </w:p>
    <w:p w:rsidR="00C87022" w:rsidRPr="00C23A09" w:rsidRDefault="00C23A09" w:rsidP="0021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3A09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Работодатели обязаны проводить инструктажи по охране труда (</w:t>
      </w:r>
      <w:proofErr w:type="gramStart"/>
      <w:r w:rsidRPr="00C23A09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C23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</w:t>
      </w:r>
      <w:proofErr w:type="gramStart"/>
      <w:r w:rsidRPr="00C23A09">
        <w:rPr>
          <w:rFonts w:ascii="Times New Roman" w:hAnsi="Times New Roman" w:cs="Times New Roman"/>
          <w:sz w:val="26"/>
          <w:szCs w:val="26"/>
          <w:shd w:val="clear" w:color="auto" w:fill="FFFFFF"/>
        </w:rPr>
        <w:t>такое</w:t>
      </w:r>
      <w:proofErr w:type="gramEnd"/>
      <w:r w:rsidRPr="00C23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требование закреплено в действующем законодательстве РФ. В частности, об этом сказано в ст. 212 и 225 ТК РФ, отраслевых актах, система стандартов охраны труда приведена в ГОСТ 12.0.004-2015. Какие существуют виды инструктажей по охране труда? Каков порядок их проведения? </w:t>
      </w:r>
    </w:p>
    <w:p w:rsidR="00C23A09" w:rsidRPr="00C23A09" w:rsidRDefault="00C23A09" w:rsidP="00C23A0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23A09">
        <w:rPr>
          <w:rFonts w:ascii="Times New Roman" w:hAnsi="Times New Roman" w:cs="Times New Roman"/>
          <w:b w:val="0"/>
          <w:bCs w:val="0"/>
          <w:color w:val="auto"/>
        </w:rPr>
        <w:t xml:space="preserve">Что такое инструктаж </w:t>
      </w: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</w:rPr>
        <w:t>по</w:t>
      </w:r>
      <w:proofErr w:type="gramEnd"/>
      <w:r w:rsidRPr="00C23A09">
        <w:rPr>
          <w:rFonts w:ascii="Times New Roman" w:hAnsi="Times New Roman" w:cs="Times New Roman"/>
          <w:b w:val="0"/>
          <w:bCs w:val="0"/>
          <w:color w:val="auto"/>
        </w:rPr>
        <w:t xml:space="preserve"> ОТ?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Инструктаж – это обязательная обучающая процедура, которую обязаны проходить все без исключения работники. Она рассматривает вопросы безопасности в целом в организации и на конкретном участке. Главная цель процедуры – предупредить сотрудников об опасностях, с которыми они могут столкнуться во время выполнения трудовых функций, и их последствиях.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Сколько </w:t>
      </w:r>
      <w:hyperlink r:id="rId5" w:history="1">
        <w:r w:rsidRPr="00C23A09">
          <w:rPr>
            <w:rStyle w:val="a4"/>
            <w:rFonts w:eastAsiaTheme="majorEastAsia"/>
            <w:color w:val="auto"/>
            <w:sz w:val="26"/>
            <w:szCs w:val="26"/>
            <w:u w:val="none"/>
          </w:rPr>
          <w:t>видов инструктажей по охране труда</w:t>
        </w:r>
      </w:hyperlink>
      <w:r w:rsidRPr="00C23A09">
        <w:rPr>
          <w:sz w:val="26"/>
          <w:szCs w:val="26"/>
        </w:rPr>
        <w:t> существует? На сегодняшний день применяется пять видов инструктажей: вводный, первичный, повторный, внеплановый, целевой. Каждый из них завершается устной проверкой усвоенных знаний.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Основные виды инструктажей по охране труда и их особенности рассмотрены далее.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23A09" w:rsidRPr="00C23A09" w:rsidRDefault="00C23A09" w:rsidP="00C23A0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23A09">
        <w:rPr>
          <w:rFonts w:ascii="Times New Roman" w:hAnsi="Times New Roman" w:cs="Times New Roman"/>
          <w:b w:val="0"/>
          <w:bCs w:val="0"/>
          <w:color w:val="auto"/>
        </w:rPr>
        <w:t xml:space="preserve">Виды и периодичность инструктажей </w:t>
      </w: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</w:rPr>
        <w:t>по</w:t>
      </w:r>
      <w:proofErr w:type="gramEnd"/>
      <w:r w:rsidRPr="00C23A09">
        <w:rPr>
          <w:rFonts w:ascii="Times New Roman" w:hAnsi="Times New Roman" w:cs="Times New Roman"/>
          <w:b w:val="0"/>
          <w:bCs w:val="0"/>
          <w:color w:val="auto"/>
        </w:rPr>
        <w:t xml:space="preserve"> ОТ</w:t>
      </w:r>
    </w:p>
    <w:p w:rsidR="00C23A09" w:rsidRDefault="00C23A09" w:rsidP="00C23A09">
      <w:pPr>
        <w:pStyle w:val="3"/>
        <w:shd w:val="clear" w:color="auto" w:fill="FFFFFF"/>
        <w:spacing w:before="30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Вводный</w:t>
      </w:r>
      <w:proofErr w:type="gramEnd"/>
    </w:p>
    <w:p w:rsidR="00C23A09" w:rsidRPr="00C23A09" w:rsidRDefault="00C23A09" w:rsidP="00C23A09">
      <w:pPr>
        <w:spacing w:after="0" w:line="240" w:lineRule="auto"/>
      </w:pP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Этот вид инструктажей по охране труда проводится со всеми без исключения новыми работниками, практикантами, командированными и другими лицами, принимающими участие в рабочем процессе. Его проводит </w:t>
      </w:r>
      <w:hyperlink r:id="rId6" w:history="1">
        <w:r w:rsidRPr="00C23A09">
          <w:rPr>
            <w:rStyle w:val="a4"/>
            <w:color w:val="auto"/>
            <w:sz w:val="26"/>
            <w:szCs w:val="26"/>
            <w:u w:val="none"/>
          </w:rPr>
          <w:t xml:space="preserve">специалист </w:t>
        </w:r>
        <w:proofErr w:type="gramStart"/>
        <w:r w:rsidRPr="00C23A09">
          <w:rPr>
            <w:rStyle w:val="a4"/>
            <w:color w:val="auto"/>
            <w:sz w:val="26"/>
            <w:szCs w:val="26"/>
            <w:u w:val="none"/>
          </w:rPr>
          <w:t>по</w:t>
        </w:r>
        <w:proofErr w:type="gramEnd"/>
        <w:r w:rsidRPr="00C23A09">
          <w:rPr>
            <w:rStyle w:val="a4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C23A09">
          <w:rPr>
            <w:rStyle w:val="a4"/>
            <w:color w:val="auto"/>
            <w:sz w:val="26"/>
            <w:szCs w:val="26"/>
            <w:u w:val="none"/>
          </w:rPr>
          <w:t>ОТ</w:t>
        </w:r>
        <w:proofErr w:type="gramEnd"/>
      </w:hyperlink>
      <w:r w:rsidRPr="00C23A09">
        <w:rPr>
          <w:sz w:val="26"/>
          <w:szCs w:val="26"/>
        </w:rPr>
        <w:t xml:space="preserve"> или другой ответственный сотрудник, назначенный приказом руководителя организации. Цель процедуры – дать человеку минимальный набор знаний, которые нужны для обеспечения безопасности на рабочем месте.</w:t>
      </w:r>
    </w:p>
    <w:p w:rsid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23A09" w:rsidRPr="00C23A09" w:rsidRDefault="00C23A09" w:rsidP="00C23A09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Первичный</w:t>
      </w:r>
      <w:proofErr w:type="gramEnd"/>
    </w:p>
    <w:p w:rsidR="00C23A09" w:rsidRDefault="00C23A09" w:rsidP="00C23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Данный вид инструктажей по охране труда на производстве должен быть проведен сразу же после вводного, но до того, как сотрудник приступит к самостоятельному выполнению работы. Цель инструктажа – ознакомить человека с технологическим процессом, продемонстрировать приемы безопасной работы с оборудованием и инструментами на определенном рабочем месте, рассказать о других важных факторах.</w:t>
      </w:r>
    </w:p>
    <w:p w:rsidR="00C23A09" w:rsidRPr="00C23A09" w:rsidRDefault="00C23A09" w:rsidP="00C23A09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Повторный</w:t>
      </w:r>
      <w:proofErr w:type="gramEnd"/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 xml:space="preserve">Проводится не реже 1 раза в 6 месяцев для всего персонала, прошедшего первичный инструктаж. Для специалистов, которые обслуживают агрегаты повышенной опасности, </w:t>
      </w:r>
      <w:proofErr w:type="gramStart"/>
      <w:r w:rsidRPr="00C23A09">
        <w:rPr>
          <w:sz w:val="26"/>
          <w:szCs w:val="26"/>
        </w:rPr>
        <w:t>его</w:t>
      </w:r>
      <w:proofErr w:type="gramEnd"/>
      <w:r w:rsidRPr="00C23A09">
        <w:rPr>
          <w:sz w:val="26"/>
          <w:szCs w:val="26"/>
        </w:rPr>
        <w:t xml:space="preserve"> следует проводить каждые 3 месяца. Работодатель </w:t>
      </w:r>
      <w:r w:rsidRPr="00C23A09">
        <w:rPr>
          <w:sz w:val="26"/>
          <w:szCs w:val="26"/>
        </w:rPr>
        <w:lastRenderedPageBreak/>
        <w:t>имеет право утвердить перечень должностей, которые освобождаются от него. Содержание этого вида инструктажей по охране труда: закрепление полученных знаний и навыков, анализ произошедших несчастных случаев и способов их предотвращения.</w:t>
      </w:r>
    </w:p>
    <w:p w:rsidR="00C23A09" w:rsidRPr="00C23A09" w:rsidRDefault="00C23A09" w:rsidP="00C23A09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Внеплановый</w:t>
      </w:r>
      <w:proofErr w:type="gramEnd"/>
    </w:p>
    <w:p w:rsidR="00C23A09" w:rsidRDefault="00C23A09" w:rsidP="00C23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Данный вид инструктажа по охране труда в организации </w:t>
      </w:r>
      <w:hyperlink r:id="rId7" w:history="1">
        <w:r w:rsidRPr="00C23A09">
          <w:rPr>
            <w:rStyle w:val="a4"/>
            <w:color w:val="auto"/>
            <w:sz w:val="26"/>
            <w:szCs w:val="26"/>
            <w:u w:val="none"/>
          </w:rPr>
          <w:t>проводится</w:t>
        </w:r>
      </w:hyperlink>
      <w:r w:rsidRPr="00C23A09">
        <w:rPr>
          <w:sz w:val="26"/>
          <w:szCs w:val="26"/>
        </w:rPr>
        <w:t> выборочно или для всего персонала непосредственным руководителем рабочего процесса. Его цель – рассказать о важных изменениях в действующем законодательстве или производственном процессе, проинформировать о произошедшем чрезвычайном происшествии, несчастном случае и предупредить возникновение таковых в будущем и т.п. Внеплановый инструктаж может проводиться и по требованию органов госнадзора.</w:t>
      </w:r>
    </w:p>
    <w:p w:rsidR="00C23A09" w:rsidRPr="00C23A09" w:rsidRDefault="00C23A09" w:rsidP="00C23A09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Целевой</w:t>
      </w:r>
      <w:proofErr w:type="gramEnd"/>
    </w:p>
    <w:p w:rsidR="00C23A09" w:rsidRDefault="00C23A09" w:rsidP="00C23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hyperlink r:id="rId8" w:history="1">
        <w:r>
          <w:rPr>
            <w:rStyle w:val="a4"/>
            <w:color w:val="auto"/>
            <w:sz w:val="26"/>
            <w:szCs w:val="26"/>
            <w:u w:val="none"/>
          </w:rPr>
          <w:t xml:space="preserve">Процедуру следует </w:t>
        </w:r>
        <w:r w:rsidRPr="00C23A09">
          <w:rPr>
            <w:rStyle w:val="a4"/>
            <w:color w:val="auto"/>
            <w:sz w:val="26"/>
            <w:szCs w:val="26"/>
            <w:u w:val="none"/>
          </w:rPr>
          <w:t>проводить</w:t>
        </w:r>
      </w:hyperlink>
      <w:r w:rsidRPr="00C23A09">
        <w:rPr>
          <w:sz w:val="26"/>
          <w:szCs w:val="26"/>
        </w:rPr>
        <w:t> перед выполнением работ с повышенной опасностью, разовых работ на другой должности, перед ликвидацией последствий аварий. Процедура проводится по инструкциям, программам целевого инструктажа или иным документам с учетом конкретных условий осуществления трудовой деятельности.</w:t>
      </w:r>
    </w:p>
    <w:p w:rsidR="00C23A09" w:rsidRPr="00C23A09" w:rsidRDefault="00C23A09" w:rsidP="00C23A0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23A09">
        <w:rPr>
          <w:rFonts w:ascii="Times New Roman" w:hAnsi="Times New Roman" w:cs="Times New Roman"/>
          <w:b w:val="0"/>
          <w:bCs w:val="0"/>
          <w:color w:val="auto"/>
        </w:rPr>
        <w:t>Как проводится процедура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Как правило, для разных видов инструктажей по охране труда порядок проведения будет совпадать:</w:t>
      </w:r>
    </w:p>
    <w:p w:rsidR="00C23A09" w:rsidRPr="00C23A09" w:rsidRDefault="00C23A09" w:rsidP="00C23A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Сотрудникам рассказывают об опасных факторах производства, знакомят их с инструкциями по ТБ (технике безопасности) и другой документацией.</w:t>
      </w:r>
    </w:p>
    <w:p w:rsidR="00C23A09" w:rsidRPr="00C23A09" w:rsidRDefault="00C23A09" w:rsidP="00C23A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Ответственные специалисты, проводившие соответствующие виды инструктажей по охране труда на предприятии, проверяют, как сотрудники усвоили полученные знания. Чаще всего проверка проводится в устной форме.</w:t>
      </w:r>
    </w:p>
    <w:p w:rsidR="00C23A09" w:rsidRDefault="00C23A09" w:rsidP="00C23A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Факт проведения каждого из 5 видов инструктажей по охране труда фиксируется в специальных отдельных журналах.</w:t>
      </w:r>
    </w:p>
    <w:p w:rsid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Сотрудники, которые не прошли проверку, не имеют права приступать к выполнению трудовых функций. Им при</w:t>
      </w:r>
      <w:r>
        <w:rPr>
          <w:sz w:val="26"/>
          <w:szCs w:val="26"/>
        </w:rPr>
        <w:t>дется заново пройти инструктаж.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Процедура проводится с группой сотрудников или в индивидуальном порядке с каждым сотрудником.</w:t>
      </w:r>
    </w:p>
    <w:p w:rsidR="00C23A09" w:rsidRDefault="00C23A09" w:rsidP="00C23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C23A09" w:rsidRPr="00C23A09" w:rsidRDefault="00C23A09" w:rsidP="00C23A0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23A09">
        <w:rPr>
          <w:rFonts w:ascii="Times New Roman" w:hAnsi="Times New Roman" w:cs="Times New Roman"/>
          <w:b w:val="0"/>
          <w:bCs w:val="0"/>
          <w:color w:val="auto"/>
        </w:rPr>
        <w:t>Ведение журнала регистрации инструктажей</w:t>
      </w:r>
    </w:p>
    <w:p w:rsid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23A09">
        <w:rPr>
          <w:sz w:val="26"/>
          <w:szCs w:val="26"/>
        </w:rPr>
        <w:t>Для всех видов инструктажей по охране труда порядок проведения таков, что работодатель должен вести их учет в специальных журналах с указанием подписи ответственного должностного лица и сотрудника, прошедшего обучение.</w:t>
      </w:r>
      <w:proofErr w:type="gramEnd"/>
      <w:r w:rsidRPr="00C23A09">
        <w:rPr>
          <w:sz w:val="26"/>
          <w:szCs w:val="26"/>
        </w:rPr>
        <w:t xml:space="preserve"> Также надо указывать дату проведения мероприятия. В нормативных документах могут </w:t>
      </w:r>
      <w:proofErr w:type="gramStart"/>
      <w:r w:rsidRPr="00C23A09">
        <w:rPr>
          <w:sz w:val="26"/>
          <w:szCs w:val="26"/>
        </w:rPr>
        <w:t>приводится</w:t>
      </w:r>
      <w:proofErr w:type="gramEnd"/>
      <w:r w:rsidRPr="00C23A09">
        <w:rPr>
          <w:sz w:val="26"/>
          <w:szCs w:val="26"/>
        </w:rPr>
        <w:t xml:space="preserve"> рекомендуемые формы таких журналов.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 xml:space="preserve">В журнале целевого инструктажа надо прописать причину, по которой проводится проверка знаний, и реквизиты приказа руководителя. При оформлении </w:t>
      </w:r>
      <w:r w:rsidRPr="00C23A09">
        <w:rPr>
          <w:sz w:val="26"/>
          <w:szCs w:val="26"/>
        </w:rPr>
        <w:lastRenderedPageBreak/>
        <w:t>разрешительного документа на выполнение разовых работ в нем следует указать отметку о том, что работник прошел целевой инструктаж.</w:t>
      </w:r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Руководство организации должно проследить за тем, чтобы журнал был оформлен надлежащим образом. Это очень важно, так как если на предприятие придут инспекторы ГИТ с проверкой и обнаружат, что в журнале отсутствуют записи о проведенных инструктажах, руководство будет привлечено к ответственности. То же самое касается ситуации, если, например, сотрудник получил производственную травму, а в журнале отсутствует необходимая запись о его инструктаже. Проверяющие сделают выводы о том, что персонал предприятия не был надлежаще подготовлен перед допуском к выполнению трудовых функций.</w:t>
      </w:r>
    </w:p>
    <w:p w:rsidR="00C23A09" w:rsidRDefault="00C23A09" w:rsidP="00C23A0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C23A09" w:rsidRPr="00C23A09" w:rsidRDefault="00C23A09" w:rsidP="00C23A0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23A09">
        <w:rPr>
          <w:rFonts w:ascii="Times New Roman" w:hAnsi="Times New Roman" w:cs="Times New Roman"/>
          <w:b w:val="0"/>
          <w:bCs w:val="0"/>
          <w:color w:val="auto"/>
        </w:rPr>
        <w:t>Сроки проведения инструктажей</w:t>
      </w:r>
    </w:p>
    <w:p w:rsid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C23A09">
        <w:rPr>
          <w:sz w:val="26"/>
          <w:szCs w:val="26"/>
        </w:rPr>
        <w:t>Вводный</w:t>
      </w:r>
      <w:proofErr w:type="gramEnd"/>
      <w:r w:rsidRPr="00C23A09">
        <w:rPr>
          <w:sz w:val="26"/>
          <w:szCs w:val="26"/>
        </w:rPr>
        <w:t xml:space="preserve"> – в обязательном порядке проводится при трудоустройстве.</w:t>
      </w:r>
    </w:p>
    <w:p w:rsid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C23A09">
        <w:rPr>
          <w:sz w:val="26"/>
          <w:szCs w:val="26"/>
        </w:rPr>
        <w:t>Первичный</w:t>
      </w:r>
      <w:proofErr w:type="gramEnd"/>
      <w:r w:rsidRPr="00C23A09">
        <w:rPr>
          <w:sz w:val="26"/>
          <w:szCs w:val="26"/>
        </w:rPr>
        <w:t> – проводится сразу после вводного инструктажа, перед допуском сотрудника к выполнению работ или стажировке.</w:t>
      </w:r>
    </w:p>
    <w:p w:rsid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proofErr w:type="gramStart"/>
      <w:r w:rsidRPr="00C23A09">
        <w:rPr>
          <w:sz w:val="26"/>
          <w:szCs w:val="26"/>
        </w:rPr>
        <w:t>Повторный</w:t>
      </w:r>
      <w:proofErr w:type="gramEnd"/>
      <w:r w:rsidRPr="00C23A09">
        <w:rPr>
          <w:sz w:val="26"/>
          <w:szCs w:val="26"/>
        </w:rPr>
        <w:t> – каждые шесть месяцев или каждые три месяца (есл</w:t>
      </w:r>
      <w:r>
        <w:rPr>
          <w:sz w:val="26"/>
          <w:szCs w:val="26"/>
        </w:rPr>
        <w:t>и этого требуют условия работы).</w:t>
      </w:r>
    </w:p>
    <w:p w:rsid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proofErr w:type="gramStart"/>
      <w:r w:rsidRPr="00C23A09">
        <w:rPr>
          <w:sz w:val="26"/>
          <w:szCs w:val="26"/>
        </w:rPr>
        <w:t>Внеплановый.</w:t>
      </w:r>
      <w:proofErr w:type="gramEnd"/>
      <w:r w:rsidRPr="00C23A09">
        <w:rPr>
          <w:sz w:val="26"/>
          <w:szCs w:val="26"/>
        </w:rPr>
        <w:t xml:space="preserve"> Для данного вида инструктажей по охране труда сроки проведения не установлены, он должен быть проведен, если на предприятии было установлено новое оборудование, изменился технологический процесс, произошла авария или несчастный случай. </w:t>
      </w:r>
      <w:proofErr w:type="gramStart"/>
      <w:r w:rsidRPr="00C23A09">
        <w:rPr>
          <w:sz w:val="26"/>
          <w:szCs w:val="26"/>
        </w:rPr>
        <w:t>Также его надо провести, если в действующее законодательство по ОТ были внесен</w:t>
      </w:r>
      <w:r>
        <w:rPr>
          <w:sz w:val="26"/>
          <w:szCs w:val="26"/>
        </w:rPr>
        <w:t>ы изменения.</w:t>
      </w:r>
      <w:proofErr w:type="gramEnd"/>
    </w:p>
    <w:p w:rsidR="00C23A09" w:rsidRPr="00C23A09" w:rsidRDefault="00C23A09" w:rsidP="00C23A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proofErr w:type="gramStart"/>
      <w:r w:rsidRPr="00C23A09">
        <w:rPr>
          <w:sz w:val="26"/>
          <w:szCs w:val="26"/>
        </w:rPr>
        <w:t>Целевой.</w:t>
      </w:r>
      <w:proofErr w:type="gramEnd"/>
      <w:r w:rsidRPr="00C23A09">
        <w:rPr>
          <w:sz w:val="26"/>
          <w:szCs w:val="26"/>
        </w:rPr>
        <w:t xml:space="preserve"> Для данного вида инструктажей по охране труда периодичность проведения зависит от частоты возникновения соответствующих оснований. Он проводится по необходимости, </w:t>
      </w:r>
      <w:proofErr w:type="gramStart"/>
      <w:r w:rsidRPr="00C23A09">
        <w:rPr>
          <w:sz w:val="26"/>
          <w:szCs w:val="26"/>
        </w:rPr>
        <w:t>к примеру</w:t>
      </w:r>
      <w:proofErr w:type="gramEnd"/>
      <w:r w:rsidRPr="00C23A09">
        <w:rPr>
          <w:sz w:val="26"/>
          <w:szCs w:val="26"/>
        </w:rPr>
        <w:t>, перед выполнением работ с повышенной опасностью.</w:t>
      </w:r>
    </w:p>
    <w:p w:rsidR="00C23A09" w:rsidRPr="00C23A09" w:rsidRDefault="00C23A09" w:rsidP="00C23A0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23A09">
        <w:rPr>
          <w:rFonts w:ascii="Times New Roman" w:hAnsi="Times New Roman" w:cs="Times New Roman"/>
          <w:b w:val="0"/>
          <w:bCs w:val="0"/>
          <w:color w:val="auto"/>
        </w:rPr>
        <w:t xml:space="preserve">Что грозит </w:t>
      </w:r>
      <w:proofErr w:type="gramStart"/>
      <w:r w:rsidRPr="00C23A09">
        <w:rPr>
          <w:rFonts w:ascii="Times New Roman" w:hAnsi="Times New Roman" w:cs="Times New Roman"/>
          <w:b w:val="0"/>
          <w:bCs w:val="0"/>
          <w:color w:val="auto"/>
        </w:rPr>
        <w:t>работодателю</w:t>
      </w:r>
      <w:proofErr w:type="gramEnd"/>
      <w:r w:rsidRPr="00C23A09">
        <w:rPr>
          <w:rFonts w:ascii="Times New Roman" w:hAnsi="Times New Roman" w:cs="Times New Roman"/>
          <w:b w:val="0"/>
          <w:bCs w:val="0"/>
          <w:color w:val="auto"/>
        </w:rPr>
        <w:t xml:space="preserve"> если он не проведет инструктажи по ОТ?</w:t>
      </w:r>
    </w:p>
    <w:p w:rsidR="00C23A09" w:rsidRPr="00C23A09" w:rsidRDefault="00C23A09" w:rsidP="002110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23A09">
        <w:rPr>
          <w:sz w:val="26"/>
          <w:szCs w:val="26"/>
        </w:rPr>
        <w:t>Несоблюдение сроков по проведению данной процедуры и отсутствие соответствующих записей в журналах является серьезным нарушением и может повлечь за собой привлечение к административной ответственности. Не менее тяжелым нарушением является допуск сотрудника, который не прошел проверку знаний, к выполнению трудовых функций. А если с неподготовленным работником произойдет несчастный случай – последствия будут разбираться уже в рамках уголовного законодательства.</w:t>
      </w:r>
    </w:p>
    <w:p w:rsidR="00C23A09" w:rsidRPr="00C23A09" w:rsidRDefault="00C23A09" w:rsidP="0021100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23A09">
        <w:rPr>
          <w:sz w:val="26"/>
          <w:szCs w:val="26"/>
        </w:rPr>
        <w:t xml:space="preserve">Размеры штрафов для работодателя за отсутствие инструктажей </w:t>
      </w:r>
      <w:proofErr w:type="gramStart"/>
      <w:r w:rsidRPr="00C23A09">
        <w:rPr>
          <w:sz w:val="26"/>
          <w:szCs w:val="26"/>
        </w:rPr>
        <w:t>по</w:t>
      </w:r>
      <w:proofErr w:type="gramEnd"/>
      <w:r w:rsidRPr="00C23A09">
        <w:rPr>
          <w:sz w:val="26"/>
          <w:szCs w:val="26"/>
        </w:rPr>
        <w:t xml:space="preserve"> ОТ достаточно большие:</w:t>
      </w:r>
    </w:p>
    <w:p w:rsidR="00C23A09" w:rsidRPr="00C23A09" w:rsidRDefault="00C23A09" w:rsidP="002110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23A09">
        <w:rPr>
          <w:sz w:val="26"/>
          <w:szCs w:val="26"/>
        </w:rPr>
        <w:t>В соответствии со ст. 5.27.1 </w:t>
      </w:r>
      <w:proofErr w:type="spellStart"/>
      <w:r w:rsidRPr="00C23A09">
        <w:rPr>
          <w:sz w:val="26"/>
          <w:szCs w:val="26"/>
        </w:rPr>
        <w:t>КоАП</w:t>
      </w:r>
      <w:proofErr w:type="spellEnd"/>
      <w:r w:rsidRPr="00C23A09">
        <w:rPr>
          <w:sz w:val="26"/>
          <w:szCs w:val="26"/>
        </w:rPr>
        <w:t xml:space="preserve"> РФ должностным лицам и ИП придется уплатить от 15 до 25 тыс. руб., а организациям – от 110 до 130 тыс. руб.</w:t>
      </w:r>
    </w:p>
    <w:p w:rsidR="0021100E" w:rsidRDefault="00C23A09" w:rsidP="002110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23A09">
        <w:rPr>
          <w:sz w:val="26"/>
          <w:szCs w:val="26"/>
        </w:rPr>
        <w:t xml:space="preserve">В соответствии со ст. 143 УК РФ, если нарушение повлекло нанесение тяжкого вреда здоровью, размер штрафа составит до 400 тыс. руб., либо будет применено иное наказание вплоть до лишения свободы (до 2 лет). Если по той же причине наступила смерть одного или </w:t>
      </w:r>
      <w:proofErr w:type="gramStart"/>
      <w:r w:rsidRPr="00C23A09">
        <w:rPr>
          <w:sz w:val="26"/>
          <w:szCs w:val="26"/>
        </w:rPr>
        <w:t>нескольких</w:t>
      </w:r>
      <w:proofErr w:type="gramEnd"/>
      <w:r w:rsidRPr="00C23A09">
        <w:rPr>
          <w:sz w:val="26"/>
          <w:szCs w:val="26"/>
        </w:rPr>
        <w:t xml:space="preserve"> людей, ответственному лицу грозят принудительные работы или лишение свободы (до 5 лет).</w:t>
      </w:r>
    </w:p>
    <w:p w:rsidR="00C23A09" w:rsidRPr="00C23A09" w:rsidRDefault="00C23A09" w:rsidP="002110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C23A09" w:rsidRPr="00C23A0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501"/>
    <w:multiLevelType w:val="multilevel"/>
    <w:tmpl w:val="307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D573B"/>
    <w:multiLevelType w:val="multilevel"/>
    <w:tmpl w:val="90B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B634A"/>
    <w:multiLevelType w:val="multilevel"/>
    <w:tmpl w:val="9366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09"/>
    <w:rsid w:val="0013710E"/>
    <w:rsid w:val="0021100E"/>
    <w:rsid w:val="004148C1"/>
    <w:rsid w:val="00C23A09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C2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3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2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A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23A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celevoy-instruktazh-po-ohrane-tr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v-kakih-sluchayah-provoditsya-vneplanovyy-instrukta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trebovaniya-k-specialistu-po-ohrane-truda" TargetMode="External"/><Relationship Id="rId5" Type="http://schemas.openxmlformats.org/officeDocument/2006/relationships/hyperlink" Target="https://spmag.ru/articles/vidy-instruktazhey-po-tehnike-bezopas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2019-08-15T04:56:00Z</dcterms:created>
  <dcterms:modified xsi:type="dcterms:W3CDTF">2019-08-15T04:56:00Z</dcterms:modified>
</cp:coreProperties>
</file>