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C6" w:rsidRPr="00966DC6" w:rsidRDefault="00966DC6" w:rsidP="00966DC6">
      <w:pPr>
        <w:spacing w:before="1332" w:line="-300" w:lineRule="auto"/>
        <w:jc w:val="center"/>
        <w:rPr>
          <w:color w:val="000000"/>
          <w:spacing w:val="20"/>
          <w:sz w:val="26"/>
          <w:szCs w:val="26"/>
        </w:rPr>
      </w:pPr>
      <w:r>
        <w:rPr>
          <w:noProof/>
          <w:color w:val="000000"/>
          <w:sz w:val="26"/>
          <w:szCs w:val="26"/>
        </w:rPr>
        <w:drawing>
          <wp:inline distT="0" distB="0" distL="0" distR="0">
            <wp:extent cx="777240" cy="967740"/>
            <wp:effectExtent l="0" t="0" r="0" b="0"/>
            <wp:docPr id="2" name="Рисунок 2" descr="Описание: Ртищевский район полный 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тищевский район полный ч_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967740"/>
                    </a:xfrm>
                    <a:prstGeom prst="rect">
                      <a:avLst/>
                    </a:prstGeom>
                    <a:noFill/>
                    <a:ln>
                      <a:noFill/>
                    </a:ln>
                  </pic:spPr>
                </pic:pic>
              </a:graphicData>
            </a:graphic>
          </wp:inline>
        </w:drawing>
      </w:r>
    </w:p>
    <w:p w:rsidR="00966DC6" w:rsidRPr="00966DC6" w:rsidRDefault="00966DC6" w:rsidP="00966DC6">
      <w:pPr>
        <w:jc w:val="center"/>
        <w:rPr>
          <w:b/>
          <w:color w:val="000000"/>
          <w:spacing w:val="40"/>
          <w:sz w:val="26"/>
          <w:szCs w:val="26"/>
        </w:rPr>
      </w:pPr>
      <w:r w:rsidRPr="00966DC6">
        <w:rPr>
          <w:b/>
          <w:color w:val="000000"/>
          <w:spacing w:val="40"/>
          <w:sz w:val="26"/>
          <w:szCs w:val="26"/>
        </w:rPr>
        <w:t>СОВЕТ</w:t>
      </w:r>
    </w:p>
    <w:p w:rsidR="00966DC6" w:rsidRPr="00966DC6" w:rsidRDefault="00966DC6" w:rsidP="00966DC6">
      <w:pPr>
        <w:jc w:val="center"/>
        <w:rPr>
          <w:b/>
          <w:color w:val="000000"/>
          <w:spacing w:val="40"/>
          <w:sz w:val="26"/>
          <w:szCs w:val="26"/>
        </w:rPr>
      </w:pPr>
      <w:r w:rsidRPr="00966DC6">
        <w:rPr>
          <w:b/>
          <w:color w:val="000000"/>
          <w:spacing w:val="40"/>
          <w:sz w:val="26"/>
          <w:szCs w:val="26"/>
        </w:rPr>
        <w:t>МУНИЦИПАЛЬНОГО ОБРАЗОВАНИЯ ГОРОД РТИЩЕВО</w:t>
      </w:r>
    </w:p>
    <w:p w:rsidR="00966DC6" w:rsidRPr="00966DC6" w:rsidRDefault="00966DC6" w:rsidP="00966DC6">
      <w:pPr>
        <w:jc w:val="center"/>
        <w:rPr>
          <w:b/>
          <w:color w:val="000000"/>
          <w:spacing w:val="40"/>
          <w:sz w:val="26"/>
          <w:szCs w:val="26"/>
        </w:rPr>
      </w:pPr>
      <w:r w:rsidRPr="00966DC6">
        <w:rPr>
          <w:b/>
          <w:color w:val="000000"/>
          <w:spacing w:val="40"/>
          <w:sz w:val="26"/>
          <w:szCs w:val="26"/>
        </w:rPr>
        <w:t>РТИЩЕВСКОГО МУНИЦИПАЛЬНОГО РАЙОНА</w:t>
      </w:r>
    </w:p>
    <w:p w:rsidR="00966DC6" w:rsidRPr="00966DC6" w:rsidRDefault="00966DC6" w:rsidP="00966DC6">
      <w:pPr>
        <w:jc w:val="center"/>
        <w:rPr>
          <w:b/>
          <w:color w:val="000000"/>
          <w:spacing w:val="40"/>
          <w:sz w:val="26"/>
          <w:szCs w:val="26"/>
        </w:rPr>
      </w:pPr>
      <w:r w:rsidRPr="00966DC6">
        <w:rPr>
          <w:b/>
          <w:color w:val="000000"/>
          <w:spacing w:val="40"/>
          <w:sz w:val="26"/>
          <w:szCs w:val="26"/>
        </w:rPr>
        <w:t>САРАТОВСКОЙ ОБЛАСТИ</w:t>
      </w:r>
    </w:p>
    <w:p w:rsidR="00966DC6" w:rsidRPr="00966DC6" w:rsidRDefault="00966DC6" w:rsidP="00966DC6">
      <w:pPr>
        <w:jc w:val="center"/>
        <w:rPr>
          <w:b/>
          <w:color w:val="000000"/>
          <w:spacing w:val="40"/>
          <w:sz w:val="26"/>
          <w:szCs w:val="26"/>
        </w:rPr>
      </w:pPr>
    </w:p>
    <w:p w:rsidR="00966DC6" w:rsidRDefault="00966DC6" w:rsidP="00966DC6">
      <w:pPr>
        <w:jc w:val="center"/>
        <w:rPr>
          <w:b/>
          <w:color w:val="000000"/>
          <w:spacing w:val="40"/>
          <w:sz w:val="26"/>
          <w:szCs w:val="26"/>
        </w:rPr>
      </w:pPr>
      <w:r w:rsidRPr="00966DC6">
        <w:rPr>
          <w:b/>
          <w:color w:val="000000"/>
          <w:spacing w:val="40"/>
          <w:sz w:val="26"/>
          <w:szCs w:val="26"/>
        </w:rPr>
        <w:t xml:space="preserve">РЕШЕНИЕ </w:t>
      </w:r>
    </w:p>
    <w:p w:rsidR="006A255E" w:rsidRPr="00966DC6" w:rsidRDefault="006A255E" w:rsidP="00966DC6">
      <w:pPr>
        <w:jc w:val="center"/>
        <w:rPr>
          <w:b/>
          <w:color w:val="000000"/>
          <w:spacing w:val="40"/>
          <w:sz w:val="26"/>
          <w:szCs w:val="26"/>
        </w:rPr>
      </w:pPr>
    </w:p>
    <w:p w:rsidR="007503C4" w:rsidRDefault="006A255E" w:rsidP="007503C4">
      <w:pPr>
        <w:pStyle w:val="a5"/>
        <w:jc w:val="both"/>
        <w:rPr>
          <w:rFonts w:ascii="Times New Roman" w:hAnsi="Times New Roman"/>
          <w:b/>
          <w:color w:val="000000"/>
        </w:rPr>
      </w:pPr>
      <w:r w:rsidRPr="006A255E">
        <w:rPr>
          <w:rFonts w:ascii="Times New Roman" w:hAnsi="Times New Roman"/>
          <w:b/>
          <w:color w:val="000000"/>
        </w:rPr>
        <w:t>от 27 октября 2017 года № 56-28</w:t>
      </w:r>
      <w:r>
        <w:rPr>
          <w:rFonts w:ascii="Times New Roman" w:hAnsi="Times New Roman"/>
          <w:b/>
          <w:color w:val="000000"/>
        </w:rPr>
        <w:t>7</w:t>
      </w:r>
      <w:bookmarkStart w:id="0" w:name="_GoBack"/>
      <w:bookmarkEnd w:id="0"/>
    </w:p>
    <w:p w:rsidR="006A255E" w:rsidRDefault="006A255E" w:rsidP="007503C4">
      <w:pPr>
        <w:pStyle w:val="a5"/>
        <w:jc w:val="both"/>
        <w:rPr>
          <w:rFonts w:ascii="Times New Roman" w:hAnsi="Times New Roman"/>
          <w:b/>
          <w:bCs/>
          <w:color w:val="333333"/>
        </w:rPr>
      </w:pPr>
    </w:p>
    <w:p w:rsidR="00966DC6" w:rsidRDefault="00E245D0" w:rsidP="00E245D0">
      <w:pPr>
        <w:pStyle w:val="a5"/>
        <w:jc w:val="both"/>
        <w:rPr>
          <w:rFonts w:ascii="Times New Roman" w:hAnsi="Times New Roman"/>
          <w:b/>
          <w:bCs/>
          <w:color w:val="000000"/>
        </w:rPr>
      </w:pPr>
      <w:r>
        <w:rPr>
          <w:rFonts w:ascii="Times New Roman" w:hAnsi="Times New Roman"/>
          <w:b/>
          <w:bCs/>
          <w:color w:val="000000"/>
        </w:rPr>
        <w:t xml:space="preserve">О внесении изменений и дополнений </w:t>
      </w:r>
    </w:p>
    <w:p w:rsidR="00966DC6" w:rsidRDefault="00E245D0" w:rsidP="00E245D0">
      <w:pPr>
        <w:pStyle w:val="a5"/>
        <w:jc w:val="both"/>
        <w:rPr>
          <w:rFonts w:ascii="Times New Roman" w:hAnsi="Times New Roman"/>
          <w:b/>
          <w:bCs/>
          <w:color w:val="000000"/>
        </w:rPr>
      </w:pPr>
      <w:r>
        <w:rPr>
          <w:rFonts w:ascii="Times New Roman" w:hAnsi="Times New Roman"/>
          <w:b/>
          <w:bCs/>
          <w:color w:val="000000"/>
        </w:rPr>
        <w:t xml:space="preserve">в Правила благоустройства, обеспечения чистоты </w:t>
      </w:r>
    </w:p>
    <w:p w:rsidR="00E245D0" w:rsidRDefault="00E245D0" w:rsidP="00E245D0">
      <w:pPr>
        <w:pStyle w:val="a5"/>
        <w:jc w:val="both"/>
        <w:rPr>
          <w:rFonts w:ascii="Times New Roman" w:hAnsi="Times New Roman"/>
          <w:b/>
          <w:bCs/>
          <w:color w:val="000000"/>
        </w:rPr>
      </w:pPr>
      <w:r>
        <w:rPr>
          <w:rFonts w:ascii="Times New Roman" w:hAnsi="Times New Roman"/>
          <w:b/>
          <w:bCs/>
          <w:color w:val="000000"/>
        </w:rPr>
        <w:t>и порядка на территории муниципального</w:t>
      </w:r>
    </w:p>
    <w:p w:rsidR="00E245D0" w:rsidRDefault="00E245D0" w:rsidP="00E245D0">
      <w:pPr>
        <w:pStyle w:val="a5"/>
        <w:jc w:val="both"/>
        <w:rPr>
          <w:rFonts w:ascii="Times New Roman" w:hAnsi="Times New Roman"/>
          <w:b/>
          <w:bCs/>
          <w:color w:val="000000"/>
        </w:rPr>
      </w:pPr>
      <w:r>
        <w:rPr>
          <w:rFonts w:ascii="Times New Roman" w:hAnsi="Times New Roman"/>
          <w:b/>
          <w:bCs/>
          <w:color w:val="000000"/>
        </w:rPr>
        <w:t>образования город Ртищево, утвержденные решением</w:t>
      </w:r>
    </w:p>
    <w:p w:rsidR="00E245D0" w:rsidRDefault="00E245D0" w:rsidP="00E245D0">
      <w:pPr>
        <w:pStyle w:val="a5"/>
        <w:jc w:val="both"/>
        <w:rPr>
          <w:rFonts w:ascii="Times New Roman" w:hAnsi="Times New Roman"/>
          <w:b/>
          <w:bCs/>
          <w:color w:val="000000"/>
        </w:rPr>
      </w:pPr>
      <w:r>
        <w:rPr>
          <w:rFonts w:ascii="Times New Roman" w:hAnsi="Times New Roman"/>
          <w:b/>
          <w:bCs/>
          <w:color w:val="000000"/>
        </w:rPr>
        <w:t xml:space="preserve">Совета муниципального образования город Ртищево </w:t>
      </w:r>
    </w:p>
    <w:p w:rsidR="00E245D0" w:rsidRDefault="00E245D0" w:rsidP="00E245D0">
      <w:pPr>
        <w:pStyle w:val="a5"/>
        <w:jc w:val="both"/>
        <w:rPr>
          <w:rFonts w:ascii="Times New Roman" w:hAnsi="Times New Roman"/>
          <w:b/>
          <w:bCs/>
          <w:color w:val="000000"/>
        </w:rPr>
      </w:pPr>
      <w:r>
        <w:rPr>
          <w:rFonts w:ascii="Times New Roman" w:hAnsi="Times New Roman"/>
          <w:b/>
          <w:bCs/>
          <w:color w:val="000000"/>
        </w:rPr>
        <w:t>Ртищевского муниципального района Саратовской области</w:t>
      </w:r>
    </w:p>
    <w:p w:rsidR="00E245D0" w:rsidRDefault="00E245D0" w:rsidP="00E245D0">
      <w:pPr>
        <w:pStyle w:val="a5"/>
        <w:jc w:val="both"/>
        <w:rPr>
          <w:rFonts w:ascii="Times New Roman" w:hAnsi="Times New Roman"/>
          <w:b/>
          <w:bCs/>
          <w:color w:val="000000"/>
        </w:rPr>
      </w:pPr>
      <w:r>
        <w:rPr>
          <w:rFonts w:ascii="Times New Roman" w:hAnsi="Times New Roman"/>
          <w:b/>
          <w:bCs/>
          <w:color w:val="000000"/>
        </w:rPr>
        <w:t xml:space="preserve">от 10 апреля 2014 года № 11-60 </w:t>
      </w:r>
    </w:p>
    <w:p w:rsidR="007503C4" w:rsidRDefault="007503C4" w:rsidP="007503C4">
      <w:pPr>
        <w:pStyle w:val="a5"/>
        <w:jc w:val="both"/>
        <w:rPr>
          <w:rFonts w:ascii="Times New Roman" w:hAnsi="Times New Roman"/>
          <w:b/>
          <w:bCs/>
          <w:color w:val="000000"/>
        </w:rPr>
      </w:pPr>
    </w:p>
    <w:p w:rsidR="00451E41" w:rsidRDefault="00451E41" w:rsidP="007503C4">
      <w:pPr>
        <w:jc w:val="both"/>
        <w:rPr>
          <w:color w:val="000000"/>
          <w:sz w:val="26"/>
        </w:rPr>
      </w:pPr>
      <w:r>
        <w:rPr>
          <w:color w:val="000000"/>
          <w:sz w:val="26"/>
        </w:rPr>
        <w:t xml:space="preserve">          </w:t>
      </w:r>
      <w:r w:rsidRPr="00451E41">
        <w:rPr>
          <w:color w:val="000000"/>
          <w:sz w:val="26"/>
        </w:rPr>
        <w:t>В соответствии с Федеральным законом РФ от 6 октября 2003 года № 131-ФЗ «Об общих принципах организации местного самоуправления в Российской Федерации», на основании Устава муниципального образования город Ртищево Совет муниципального образования город Ртищево</w:t>
      </w:r>
    </w:p>
    <w:p w:rsidR="007503C4" w:rsidRPr="00966DC6" w:rsidRDefault="00451E41" w:rsidP="007503C4">
      <w:pPr>
        <w:jc w:val="both"/>
        <w:rPr>
          <w:b/>
          <w:bCs/>
          <w:sz w:val="26"/>
        </w:rPr>
      </w:pPr>
      <w:r>
        <w:rPr>
          <w:b/>
          <w:bCs/>
          <w:sz w:val="26"/>
        </w:rPr>
        <w:t xml:space="preserve">          </w:t>
      </w:r>
      <w:r w:rsidR="007503C4" w:rsidRPr="00966DC6">
        <w:rPr>
          <w:b/>
          <w:bCs/>
          <w:sz w:val="26"/>
        </w:rPr>
        <w:t>РЕШИЛ:</w:t>
      </w:r>
    </w:p>
    <w:p w:rsidR="007503C4" w:rsidRDefault="007503C4" w:rsidP="00E024E6">
      <w:pPr>
        <w:pStyle w:val="a5"/>
        <w:ind w:firstLine="708"/>
        <w:jc w:val="both"/>
        <w:rPr>
          <w:rFonts w:ascii="Times New Roman" w:hAnsi="Times New Roman"/>
          <w:bCs/>
          <w:color w:val="000000"/>
        </w:rPr>
      </w:pPr>
      <w:r w:rsidRPr="001B7A7F">
        <w:rPr>
          <w:rFonts w:ascii="Times New Roman" w:hAnsi="Times New Roman"/>
          <w:b/>
          <w:bCs/>
          <w:color w:val="000000"/>
        </w:rPr>
        <w:t>1</w:t>
      </w:r>
      <w:r w:rsidRPr="0097639E">
        <w:rPr>
          <w:rFonts w:ascii="Times New Roman" w:hAnsi="Times New Roman"/>
          <w:bCs/>
          <w:color w:val="000000"/>
        </w:rPr>
        <w:t xml:space="preserve">. </w:t>
      </w:r>
      <w:r w:rsidRPr="001E770B">
        <w:rPr>
          <w:rFonts w:ascii="Times New Roman" w:hAnsi="Times New Roman"/>
          <w:bCs/>
          <w:color w:val="000000"/>
        </w:rPr>
        <w:t xml:space="preserve">Внести </w:t>
      </w:r>
      <w:r w:rsidR="00B43B39">
        <w:rPr>
          <w:rFonts w:ascii="Times New Roman" w:hAnsi="Times New Roman"/>
          <w:bCs/>
          <w:color w:val="000000"/>
        </w:rPr>
        <w:t>в</w:t>
      </w:r>
      <w:r w:rsidR="001E770B" w:rsidRPr="001E770B">
        <w:rPr>
          <w:rFonts w:ascii="Times New Roman" w:hAnsi="Times New Roman"/>
          <w:bCs/>
          <w:color w:val="000000"/>
        </w:rPr>
        <w:t xml:space="preserve"> Правила благоустройства,</w:t>
      </w:r>
      <w:r w:rsidR="001E770B">
        <w:rPr>
          <w:rFonts w:ascii="Times New Roman" w:hAnsi="Times New Roman"/>
          <w:bCs/>
          <w:color w:val="000000"/>
        </w:rPr>
        <w:t xml:space="preserve"> </w:t>
      </w:r>
      <w:r w:rsidR="001E770B" w:rsidRPr="001E770B">
        <w:rPr>
          <w:rFonts w:ascii="Times New Roman" w:hAnsi="Times New Roman"/>
          <w:bCs/>
          <w:color w:val="000000"/>
        </w:rPr>
        <w:t>обеспечения чистоты и порядка на территории муниципального</w:t>
      </w:r>
      <w:r w:rsidR="001E770B">
        <w:rPr>
          <w:rFonts w:ascii="Times New Roman" w:hAnsi="Times New Roman"/>
          <w:bCs/>
          <w:color w:val="000000"/>
        </w:rPr>
        <w:t xml:space="preserve"> </w:t>
      </w:r>
      <w:r w:rsidR="001E770B" w:rsidRPr="001E770B">
        <w:rPr>
          <w:rFonts w:ascii="Times New Roman" w:hAnsi="Times New Roman"/>
          <w:bCs/>
          <w:color w:val="000000"/>
        </w:rPr>
        <w:t>образования город Ртищево, утвержденные решением</w:t>
      </w:r>
      <w:r w:rsidR="001E770B">
        <w:rPr>
          <w:rFonts w:ascii="Times New Roman" w:hAnsi="Times New Roman"/>
          <w:bCs/>
          <w:color w:val="000000"/>
        </w:rPr>
        <w:t xml:space="preserve"> </w:t>
      </w:r>
      <w:r w:rsidR="001E770B" w:rsidRPr="001E770B">
        <w:rPr>
          <w:rFonts w:ascii="Times New Roman" w:hAnsi="Times New Roman"/>
          <w:bCs/>
          <w:color w:val="000000"/>
        </w:rPr>
        <w:t>Совета муниципального образования город Ртищево Ртищевского муниципального района Саратовской области</w:t>
      </w:r>
      <w:r w:rsidR="001E770B">
        <w:rPr>
          <w:rFonts w:ascii="Times New Roman" w:hAnsi="Times New Roman"/>
          <w:bCs/>
          <w:color w:val="000000"/>
        </w:rPr>
        <w:t xml:space="preserve"> </w:t>
      </w:r>
      <w:r w:rsidR="001E770B" w:rsidRPr="001E770B">
        <w:rPr>
          <w:rFonts w:ascii="Times New Roman" w:hAnsi="Times New Roman"/>
          <w:bCs/>
          <w:color w:val="000000"/>
        </w:rPr>
        <w:t xml:space="preserve">от 10 апреля 2014 года </w:t>
      </w:r>
      <w:r w:rsidR="00966DC6">
        <w:rPr>
          <w:rFonts w:ascii="Times New Roman" w:hAnsi="Times New Roman"/>
          <w:bCs/>
          <w:color w:val="000000"/>
        </w:rPr>
        <w:t xml:space="preserve">№ 11-60 (с изменениями от 24 марта </w:t>
      </w:r>
      <w:r w:rsidR="001E770B" w:rsidRPr="001E770B">
        <w:rPr>
          <w:rFonts w:ascii="Times New Roman" w:hAnsi="Times New Roman"/>
          <w:bCs/>
          <w:color w:val="000000"/>
        </w:rPr>
        <w:t xml:space="preserve">2015 г. № 20-114) </w:t>
      </w:r>
      <w:r w:rsidR="00E024E6">
        <w:rPr>
          <w:rFonts w:ascii="Times New Roman" w:hAnsi="Times New Roman"/>
          <w:bCs/>
          <w:color w:val="000000"/>
        </w:rPr>
        <w:t xml:space="preserve">следующие </w:t>
      </w:r>
      <w:r w:rsidR="00E024E6" w:rsidRPr="00E024E6">
        <w:rPr>
          <w:rFonts w:ascii="Times New Roman" w:hAnsi="Times New Roman"/>
          <w:bCs/>
          <w:color w:val="000000"/>
        </w:rPr>
        <w:t>изменения и дополнения</w:t>
      </w:r>
      <w:r w:rsidR="00E024E6">
        <w:rPr>
          <w:rFonts w:ascii="Times New Roman" w:hAnsi="Times New Roman"/>
          <w:bCs/>
          <w:color w:val="000000"/>
        </w:rPr>
        <w:t>:</w:t>
      </w:r>
      <w:r w:rsidRPr="001E770B">
        <w:rPr>
          <w:rFonts w:ascii="Times New Roman" w:hAnsi="Times New Roman"/>
          <w:bCs/>
          <w:color w:val="000000"/>
        </w:rPr>
        <w:t xml:space="preserve"> </w:t>
      </w:r>
    </w:p>
    <w:p w:rsidR="00E024E6" w:rsidRPr="00E024E6" w:rsidRDefault="00E024E6" w:rsidP="00E024E6">
      <w:pPr>
        <w:pStyle w:val="a5"/>
        <w:ind w:firstLine="708"/>
        <w:jc w:val="both"/>
        <w:rPr>
          <w:rFonts w:ascii="Times New Roman" w:hAnsi="Times New Roman"/>
          <w:b/>
          <w:bCs/>
          <w:color w:val="000000"/>
        </w:rPr>
      </w:pPr>
      <w:r w:rsidRPr="00E024E6">
        <w:rPr>
          <w:rFonts w:ascii="Times New Roman" w:hAnsi="Times New Roman"/>
          <w:b/>
          <w:bCs/>
          <w:color w:val="000000"/>
        </w:rPr>
        <w:t>1.1.</w:t>
      </w:r>
      <w:r>
        <w:rPr>
          <w:rFonts w:ascii="Times New Roman" w:hAnsi="Times New Roman"/>
          <w:bCs/>
          <w:color w:val="000000"/>
        </w:rPr>
        <w:t xml:space="preserve"> </w:t>
      </w:r>
      <w:r w:rsidRPr="00E024E6">
        <w:rPr>
          <w:rFonts w:ascii="Times New Roman" w:hAnsi="Times New Roman"/>
          <w:b/>
          <w:bCs/>
          <w:color w:val="000000"/>
        </w:rPr>
        <w:t>Пункт 7.3 подраздела 7  раздела II Правил изложить в следующей редакции:</w:t>
      </w:r>
    </w:p>
    <w:p w:rsidR="00E024E6" w:rsidRPr="00E024E6" w:rsidRDefault="00E024E6" w:rsidP="00E024E6">
      <w:pPr>
        <w:pStyle w:val="a5"/>
        <w:ind w:firstLine="708"/>
        <w:jc w:val="both"/>
        <w:rPr>
          <w:rFonts w:ascii="Times New Roman" w:hAnsi="Times New Roman"/>
          <w:bCs/>
          <w:color w:val="000000"/>
        </w:rPr>
      </w:pPr>
      <w:r>
        <w:rPr>
          <w:rFonts w:ascii="Times New Roman" w:hAnsi="Times New Roman"/>
          <w:bCs/>
          <w:color w:val="000000"/>
        </w:rPr>
        <w:t>-</w:t>
      </w:r>
      <w:r w:rsidRPr="00E024E6">
        <w:rPr>
          <w:rFonts w:ascii="Times New Roman" w:hAnsi="Times New Roman"/>
          <w:bCs/>
          <w:color w:val="000000"/>
        </w:rPr>
        <w:t xml:space="preserve"> «7.3 Размещение средств наружной рекламы и информации на территории города Ртищево следует производить согласно ГОСТ </w:t>
      </w:r>
      <w:proofErr w:type="gramStart"/>
      <w:r w:rsidRPr="00E024E6">
        <w:rPr>
          <w:rFonts w:ascii="Times New Roman" w:hAnsi="Times New Roman"/>
          <w:bCs/>
          <w:color w:val="000000"/>
        </w:rPr>
        <w:t>Р</w:t>
      </w:r>
      <w:proofErr w:type="gramEnd"/>
      <w:r w:rsidRPr="00E024E6">
        <w:rPr>
          <w:rFonts w:ascii="Times New Roman" w:hAnsi="Times New Roman"/>
          <w:bCs/>
          <w:color w:val="000000"/>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E024E6" w:rsidRDefault="00E024E6" w:rsidP="00E024E6">
      <w:pPr>
        <w:pStyle w:val="a5"/>
        <w:ind w:firstLine="708"/>
        <w:jc w:val="both"/>
        <w:rPr>
          <w:rFonts w:ascii="Times New Roman" w:hAnsi="Times New Roman"/>
          <w:bCs/>
          <w:color w:val="000000"/>
        </w:rPr>
      </w:pPr>
      <w:r w:rsidRPr="00E024E6">
        <w:rPr>
          <w:rFonts w:ascii="Times New Roman" w:hAnsi="Times New Roman"/>
          <w:bCs/>
          <w:color w:val="000000"/>
        </w:rPr>
        <w:t>Установка рекламных конструкций производится в соответствии с нормативными правовыми актами органов местного самоуправления Ртищевского муниципального района, принятыми в соответствии с действующими федеральными и законами Саратовской области, и на основании разрешений на размещение рекламных конструкций</w:t>
      </w:r>
      <w:proofErr w:type="gramStart"/>
      <w:r w:rsidRPr="00E024E6">
        <w:rPr>
          <w:rFonts w:ascii="Times New Roman" w:hAnsi="Times New Roman"/>
          <w:bCs/>
          <w:color w:val="000000"/>
        </w:rPr>
        <w:t>.»</w:t>
      </w:r>
      <w:r>
        <w:rPr>
          <w:rFonts w:ascii="Times New Roman" w:hAnsi="Times New Roman"/>
          <w:bCs/>
          <w:color w:val="000000"/>
        </w:rPr>
        <w:t>;</w:t>
      </w:r>
      <w:proofErr w:type="gramEnd"/>
    </w:p>
    <w:p w:rsidR="00E024E6" w:rsidRPr="00E024E6" w:rsidRDefault="00E024E6" w:rsidP="00E024E6">
      <w:pPr>
        <w:pStyle w:val="a5"/>
        <w:ind w:firstLine="708"/>
        <w:jc w:val="both"/>
        <w:rPr>
          <w:rFonts w:ascii="Times New Roman" w:hAnsi="Times New Roman"/>
          <w:b/>
          <w:bCs/>
          <w:color w:val="000000"/>
        </w:rPr>
      </w:pPr>
      <w:r w:rsidRPr="00E024E6">
        <w:rPr>
          <w:rFonts w:ascii="Times New Roman" w:hAnsi="Times New Roman"/>
          <w:b/>
          <w:bCs/>
          <w:color w:val="000000"/>
        </w:rPr>
        <w:t>1.2. Подраздел 7 раздела II Правил дополнить пунктом 7.5 следующего содержания:</w:t>
      </w:r>
    </w:p>
    <w:p w:rsidR="00E024E6" w:rsidRPr="00E024E6" w:rsidRDefault="00E024E6" w:rsidP="00E024E6">
      <w:pPr>
        <w:pStyle w:val="a5"/>
        <w:ind w:firstLine="708"/>
        <w:jc w:val="both"/>
        <w:rPr>
          <w:rFonts w:ascii="Times New Roman" w:hAnsi="Times New Roman"/>
          <w:bCs/>
          <w:color w:val="000000"/>
        </w:rPr>
      </w:pPr>
      <w:r>
        <w:rPr>
          <w:rFonts w:ascii="Times New Roman" w:hAnsi="Times New Roman"/>
          <w:b/>
          <w:bCs/>
          <w:color w:val="000000"/>
        </w:rPr>
        <w:lastRenderedPageBreak/>
        <w:t xml:space="preserve"> </w:t>
      </w:r>
      <w:r w:rsidRPr="00E024E6">
        <w:rPr>
          <w:rFonts w:ascii="Times New Roman" w:hAnsi="Times New Roman"/>
          <w:bCs/>
          <w:color w:val="000000"/>
        </w:rPr>
        <w:t>- «7.5.1. На территории города Ртищево размещаются следующие виды площадок: для игр детей, отдыха взрослых, занятий спортом. Размещение площадок в границах охранных зон зарегистрированных памятников культурного наследия необходимо согласовывать с уполномоченными органами охраны памятников, природопользования и охраны окружающей среды.</w:t>
      </w:r>
    </w:p>
    <w:p w:rsidR="00E024E6" w:rsidRPr="00E024E6" w:rsidRDefault="00E024E6" w:rsidP="00E024E6">
      <w:pPr>
        <w:pStyle w:val="a5"/>
        <w:ind w:firstLine="708"/>
        <w:jc w:val="both"/>
        <w:rPr>
          <w:rFonts w:ascii="Times New Roman" w:hAnsi="Times New Roman"/>
          <w:bCs/>
          <w:color w:val="000000"/>
        </w:rPr>
      </w:pPr>
      <w:r w:rsidRPr="00E024E6">
        <w:rPr>
          <w:rFonts w:ascii="Times New Roman" w:hAnsi="Times New Roman"/>
          <w:bCs/>
          <w:color w:val="000000"/>
        </w:rPr>
        <w:t xml:space="preserve">7.5.2. Детские площадки предназначены для игр и активного отдыха детей разных возрастов: </w:t>
      </w:r>
      <w:proofErr w:type="spellStart"/>
      <w:r w:rsidRPr="00E024E6">
        <w:rPr>
          <w:rFonts w:ascii="Times New Roman" w:hAnsi="Times New Roman"/>
          <w:bCs/>
          <w:color w:val="000000"/>
        </w:rPr>
        <w:t>преддошкольного</w:t>
      </w:r>
      <w:proofErr w:type="spellEnd"/>
      <w:r w:rsidRPr="00E024E6">
        <w:rPr>
          <w:rFonts w:ascii="Times New Roman" w:hAnsi="Times New Roman"/>
          <w:bCs/>
          <w:color w:val="000000"/>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E024E6">
        <w:rPr>
          <w:rFonts w:ascii="Times New Roman" w:hAnsi="Times New Roman"/>
          <w:bCs/>
          <w:color w:val="000000"/>
        </w:rPr>
        <w:t>скалодромы</w:t>
      </w:r>
      <w:proofErr w:type="spellEnd"/>
      <w:r w:rsidRPr="00E024E6">
        <w:rPr>
          <w:rFonts w:ascii="Times New Roman" w:hAnsi="Times New Roman"/>
          <w:bCs/>
          <w:color w:val="000000"/>
        </w:rPr>
        <w:t>, велодромы и т.п.) и оборудование специальных мест для катания на самокатах, роликовых досках и коньках.</w:t>
      </w:r>
    </w:p>
    <w:p w:rsidR="00E024E6" w:rsidRPr="00E024E6" w:rsidRDefault="00E024E6" w:rsidP="00E024E6">
      <w:pPr>
        <w:pStyle w:val="a5"/>
        <w:ind w:firstLine="708"/>
        <w:jc w:val="both"/>
        <w:rPr>
          <w:rFonts w:ascii="Times New Roman" w:hAnsi="Times New Roman"/>
          <w:bCs/>
          <w:color w:val="000000"/>
        </w:rPr>
      </w:pPr>
      <w:r w:rsidRPr="00E024E6">
        <w:rPr>
          <w:rFonts w:ascii="Times New Roman" w:hAnsi="Times New Roman"/>
          <w:bCs/>
          <w:color w:val="000000"/>
        </w:rPr>
        <w:t xml:space="preserve">7.5.3. Расстояние от окон жилых домов и общественных зданий до границ детских площадок </w:t>
      </w:r>
      <w:r w:rsidR="00F92F40">
        <w:rPr>
          <w:rFonts w:ascii="Times New Roman" w:hAnsi="Times New Roman"/>
          <w:bCs/>
          <w:color w:val="000000"/>
        </w:rPr>
        <w:t>рекомендуется устанавливать</w:t>
      </w:r>
      <w:r w:rsidRPr="00E024E6">
        <w:rPr>
          <w:rFonts w:ascii="Times New Roman" w:hAnsi="Times New Roman"/>
          <w:bCs/>
          <w:color w:val="000000"/>
        </w:rPr>
        <w:t xml:space="preserve"> не менее </w:t>
      </w:r>
      <w:r w:rsidR="00F92F40">
        <w:rPr>
          <w:rFonts w:ascii="Times New Roman" w:hAnsi="Times New Roman"/>
          <w:bCs/>
          <w:color w:val="000000"/>
        </w:rPr>
        <w:t>1</w:t>
      </w:r>
      <w:r w:rsidRPr="00E024E6">
        <w:rPr>
          <w:rFonts w:ascii="Times New Roman" w:hAnsi="Times New Roman"/>
          <w:bCs/>
          <w:color w:val="000000"/>
        </w:rPr>
        <w:t>0 м. Детские площадки должны быть размещены на участках жилой застройки, на озелененных территориях, в парках.</w:t>
      </w:r>
    </w:p>
    <w:p w:rsidR="00E024E6" w:rsidRPr="00E024E6"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7.5.4. 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городе.</w:t>
      </w:r>
    </w:p>
    <w:p w:rsidR="00E024E6" w:rsidRPr="00E024E6"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 xml:space="preserve">7.5.4.1. Площадки для детей </w:t>
      </w:r>
      <w:proofErr w:type="spellStart"/>
      <w:r w:rsidRPr="00E024E6">
        <w:rPr>
          <w:rFonts w:ascii="Times New Roman" w:hAnsi="Times New Roman"/>
          <w:bCs/>
          <w:color w:val="000000"/>
        </w:rPr>
        <w:t>преддошкольного</w:t>
      </w:r>
      <w:proofErr w:type="spellEnd"/>
      <w:r w:rsidRPr="00E024E6">
        <w:rPr>
          <w:rFonts w:ascii="Times New Roman" w:hAnsi="Times New Roman"/>
          <w:bCs/>
          <w:color w:val="000000"/>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w:t>
      </w:r>
      <w:r w:rsidR="00F92F40">
        <w:rPr>
          <w:rFonts w:ascii="Times New Roman" w:hAnsi="Times New Roman"/>
          <w:bCs/>
          <w:color w:val="000000"/>
        </w:rPr>
        <w:t xml:space="preserve">рекомендуется </w:t>
      </w:r>
      <w:r w:rsidRPr="00E024E6">
        <w:rPr>
          <w:rFonts w:ascii="Times New Roman" w:hAnsi="Times New Roman"/>
          <w:bCs/>
          <w:color w:val="000000"/>
        </w:rPr>
        <w:t xml:space="preserve">устанавливать не менее </w:t>
      </w:r>
      <w:r w:rsidR="00F92F40">
        <w:rPr>
          <w:rFonts w:ascii="Times New Roman" w:hAnsi="Times New Roman"/>
          <w:bCs/>
          <w:color w:val="000000"/>
        </w:rPr>
        <w:t>25</w:t>
      </w:r>
      <w:r w:rsidRPr="00E024E6">
        <w:rPr>
          <w:rFonts w:ascii="Times New Roman" w:hAnsi="Times New Roman"/>
          <w:bCs/>
          <w:color w:val="000000"/>
        </w:rPr>
        <w:t xml:space="preserve"> кв. м.</w:t>
      </w:r>
    </w:p>
    <w:p w:rsidR="00E024E6" w:rsidRPr="00E024E6"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7.5.4.2. 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E024E6" w:rsidRPr="00E024E6"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7.5.4.3. В условиях высокоплотной застройки размеры площадок принимаются в зависимости от имеющихся территориальных возможностей.</w:t>
      </w:r>
    </w:p>
    <w:p w:rsidR="00E024E6" w:rsidRPr="00E024E6"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7.5.5.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Расстояние от границ детских площадок до гостевых стоянок и участков постоянного и временного хранения автотранспортных сре</w:t>
      </w:r>
      <w:proofErr w:type="gramStart"/>
      <w:r w:rsidRPr="00E024E6">
        <w:rPr>
          <w:rFonts w:ascii="Times New Roman" w:hAnsi="Times New Roman"/>
          <w:bCs/>
          <w:color w:val="000000"/>
        </w:rPr>
        <w:t>дств пр</w:t>
      </w:r>
      <w:proofErr w:type="gramEnd"/>
      <w:r w:rsidRPr="00E024E6">
        <w:rPr>
          <w:rFonts w:ascii="Times New Roman" w:hAnsi="Times New Roman"/>
          <w:bCs/>
          <w:color w:val="000000"/>
        </w:rPr>
        <w:t>инимается согласно СанПиН.</w:t>
      </w:r>
    </w:p>
    <w:p w:rsidR="00E024E6"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7.5.6. При реконструкции детских площадок во избежание травматизма должно быть предотвращено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E024E6" w:rsidRPr="00E024E6"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 xml:space="preserve">7.5.7. Обязательный перечень элементов благоустройства территории на детской площадке включает: мягкие виды покрытия, элементы сопряжения </w:t>
      </w:r>
      <w:r w:rsidRPr="00E024E6">
        <w:rPr>
          <w:rFonts w:ascii="Times New Roman" w:hAnsi="Times New Roman"/>
          <w:bCs/>
          <w:color w:val="000000"/>
        </w:rPr>
        <w:lastRenderedPageBreak/>
        <w:t>поверхности площадки с газоном, озеленение, игровое оборудование, скамьи и урны, осветительное оборудование.</w:t>
      </w:r>
    </w:p>
    <w:p w:rsidR="00E024E6" w:rsidRPr="00E024E6"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7.5.7.1.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024E6" w:rsidRPr="00E024E6"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 xml:space="preserve">7.5.7.2. Для сопряжения поверхностей площадки и газона </w:t>
      </w:r>
      <w:r w:rsidR="00F92F40">
        <w:rPr>
          <w:rFonts w:ascii="Times New Roman" w:hAnsi="Times New Roman"/>
          <w:bCs/>
          <w:color w:val="000000"/>
        </w:rPr>
        <w:t>могут</w:t>
      </w:r>
      <w:r w:rsidRPr="00E024E6">
        <w:rPr>
          <w:rFonts w:ascii="Times New Roman" w:hAnsi="Times New Roman"/>
          <w:bCs/>
          <w:color w:val="000000"/>
        </w:rPr>
        <w:t xml:space="preserve"> применяться садовые бортовые камни со скошенными или закругленными краями.</w:t>
      </w:r>
    </w:p>
    <w:p w:rsidR="00E024E6" w:rsidRPr="00E024E6"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7.5.7.3.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92F40"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7.5.8.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E024E6" w:rsidRPr="00E024E6"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7.5.9. Площадки отдыха на жилых территориях должны проектироваться из расчета 0,1 - 0,2 кв. м на жителя. Допускается совмещение площадок тихого отдыха с детскими площадками согласно пункту 3.12.4.1 настоящих Правил. Не допускается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024E6" w:rsidRPr="00E024E6"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7.5.10.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024E6" w:rsidRPr="00E024E6"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7.5.10.1. При совмещении площадок отдыха и детских площадок не допускается устройство твердых видов покрытия в зоне детских игр.</w:t>
      </w:r>
    </w:p>
    <w:p w:rsidR="00E024E6" w:rsidRPr="00E024E6"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7.5.10.2. Функционирование осветительного оборудования обеспечивается в режиме освещения территории, на которой расположена площадка.</w:t>
      </w:r>
    </w:p>
    <w:p w:rsidR="00E024E6" w:rsidRPr="00E024E6"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7.5.11.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Расстояния от границы площадки до мест хранения легковых автомобилей принимаются согласно СанПиН 2.2.1/2.1.1.1200.</w:t>
      </w:r>
    </w:p>
    <w:p w:rsidR="00E024E6" w:rsidRPr="00E024E6"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7.5.12. Минимальное расстояние от границ спортплощадок до окон жилых домов принимается от 20 м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 м, школьного возраста (100 детей) - не менее 250 кв. м.</w:t>
      </w:r>
    </w:p>
    <w:p w:rsidR="00E024E6" w:rsidRPr="00E024E6" w:rsidRDefault="00E024E6" w:rsidP="00E024E6">
      <w:pPr>
        <w:pStyle w:val="a5"/>
        <w:jc w:val="both"/>
        <w:rPr>
          <w:rFonts w:ascii="Times New Roman" w:hAnsi="Times New Roman"/>
          <w:bCs/>
          <w:color w:val="000000"/>
        </w:rPr>
      </w:pPr>
      <w:r>
        <w:rPr>
          <w:rFonts w:ascii="Times New Roman" w:hAnsi="Times New Roman"/>
          <w:bCs/>
          <w:color w:val="000000"/>
        </w:rPr>
        <w:t xml:space="preserve">      </w:t>
      </w:r>
      <w:r w:rsidRPr="00E024E6">
        <w:rPr>
          <w:rFonts w:ascii="Times New Roman" w:hAnsi="Times New Roman"/>
          <w:bCs/>
          <w:color w:val="000000"/>
        </w:rPr>
        <w:t>7.5.13.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площадки.</w:t>
      </w:r>
    </w:p>
    <w:p w:rsidR="00E024E6" w:rsidRPr="00E024E6" w:rsidRDefault="00E024E6" w:rsidP="00E024E6">
      <w:pPr>
        <w:pStyle w:val="a5"/>
        <w:jc w:val="both"/>
        <w:rPr>
          <w:rFonts w:ascii="Times New Roman" w:hAnsi="Times New Roman"/>
          <w:bCs/>
          <w:color w:val="000000"/>
        </w:rPr>
      </w:pPr>
      <w:r>
        <w:rPr>
          <w:rFonts w:ascii="Times New Roman" w:hAnsi="Times New Roman"/>
          <w:bCs/>
          <w:color w:val="000000"/>
        </w:rPr>
        <w:lastRenderedPageBreak/>
        <w:t xml:space="preserve">      </w:t>
      </w:r>
      <w:r w:rsidR="00F92F40">
        <w:rPr>
          <w:rFonts w:ascii="Times New Roman" w:hAnsi="Times New Roman"/>
          <w:bCs/>
          <w:color w:val="000000"/>
        </w:rPr>
        <w:t xml:space="preserve">  </w:t>
      </w:r>
      <w:r w:rsidRPr="00E024E6">
        <w:rPr>
          <w:rFonts w:ascii="Times New Roman" w:hAnsi="Times New Roman"/>
          <w:bCs/>
          <w:color w:val="000000"/>
        </w:rPr>
        <w:t>7.5.13.</w:t>
      </w:r>
      <w:r w:rsidR="00F92F40">
        <w:rPr>
          <w:rFonts w:ascii="Times New Roman" w:hAnsi="Times New Roman"/>
          <w:bCs/>
          <w:color w:val="000000"/>
        </w:rPr>
        <w:t>1</w:t>
      </w:r>
      <w:r w:rsidRPr="00E024E6">
        <w:rPr>
          <w:rFonts w:ascii="Times New Roman" w:hAnsi="Times New Roman"/>
          <w:bCs/>
          <w:color w:val="000000"/>
        </w:rPr>
        <w:t xml:space="preserve"> Озеленение площадок необходимо размещать по периметру.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необходимо применять вертикальное озеленение</w:t>
      </w:r>
      <w:proofErr w:type="gramStart"/>
      <w:r w:rsidRPr="00E024E6">
        <w:rPr>
          <w:rFonts w:ascii="Times New Roman" w:hAnsi="Times New Roman"/>
          <w:bCs/>
          <w:color w:val="000000"/>
        </w:rPr>
        <w:t>.</w:t>
      </w:r>
      <w:r>
        <w:rPr>
          <w:rFonts w:ascii="Times New Roman" w:hAnsi="Times New Roman"/>
          <w:bCs/>
          <w:color w:val="000000"/>
        </w:rPr>
        <w:t>».</w:t>
      </w:r>
      <w:proofErr w:type="gramEnd"/>
    </w:p>
    <w:p w:rsidR="00966DC6" w:rsidRDefault="007503C4" w:rsidP="007503C4">
      <w:pPr>
        <w:pStyle w:val="a5"/>
        <w:ind w:firstLine="540"/>
        <w:jc w:val="both"/>
        <w:rPr>
          <w:rFonts w:ascii="Times New Roman" w:hAnsi="Times New Roman"/>
        </w:rPr>
      </w:pPr>
      <w:r>
        <w:rPr>
          <w:rFonts w:ascii="Times New Roman" w:hAnsi="Times New Roman"/>
          <w:b/>
        </w:rPr>
        <w:t>2.</w:t>
      </w:r>
      <w:r>
        <w:rPr>
          <w:rFonts w:ascii="Times New Roman" w:hAnsi="Times New Roman"/>
        </w:rPr>
        <w:t xml:space="preserve"> </w:t>
      </w:r>
      <w:r w:rsidR="00966DC6" w:rsidRPr="00966DC6">
        <w:rPr>
          <w:rFonts w:ascii="Times New Roman" w:hAnsi="Times New Roman"/>
        </w:rPr>
        <w:t>Настоящее решение вступает в силу со дня его официального опубликования</w:t>
      </w:r>
      <w:r w:rsidR="00966DC6">
        <w:rPr>
          <w:rFonts w:ascii="Times New Roman" w:hAnsi="Times New Roman"/>
        </w:rPr>
        <w:t>.</w:t>
      </w:r>
    </w:p>
    <w:p w:rsidR="00966DC6" w:rsidRDefault="007503C4" w:rsidP="007503C4">
      <w:pPr>
        <w:pStyle w:val="a5"/>
        <w:ind w:firstLine="540"/>
        <w:jc w:val="both"/>
        <w:rPr>
          <w:rFonts w:ascii="Times New Roman" w:hAnsi="Times New Roman"/>
          <w:bCs/>
          <w:color w:val="000000"/>
        </w:rPr>
      </w:pPr>
      <w:r>
        <w:rPr>
          <w:rFonts w:ascii="Times New Roman" w:hAnsi="Times New Roman"/>
          <w:b/>
          <w:bCs/>
          <w:color w:val="000000"/>
        </w:rPr>
        <w:t>3.</w:t>
      </w:r>
      <w:r>
        <w:rPr>
          <w:rFonts w:ascii="Times New Roman" w:hAnsi="Times New Roman"/>
          <w:bCs/>
          <w:color w:val="000000"/>
        </w:rPr>
        <w:t xml:space="preserve"> </w:t>
      </w:r>
      <w:r w:rsidR="00966DC6" w:rsidRPr="00966DC6">
        <w:rPr>
          <w:rFonts w:ascii="Times New Roman" w:hAnsi="Times New Roman"/>
          <w:bCs/>
          <w:color w:val="000000"/>
        </w:rPr>
        <w:t>Настоящее решение опубликовать в газете «Перекрёсток России» и разместить на официальном сайте администрации Ртищевского муниципального района в информационно-телекоммуникационной сети «Интернет».</w:t>
      </w:r>
    </w:p>
    <w:p w:rsidR="007503C4" w:rsidRDefault="007503C4" w:rsidP="007503C4">
      <w:pPr>
        <w:pStyle w:val="a5"/>
        <w:ind w:firstLine="540"/>
        <w:jc w:val="both"/>
        <w:rPr>
          <w:rFonts w:ascii="Times New Roman" w:hAnsi="Times New Roman"/>
        </w:rPr>
      </w:pPr>
      <w:r>
        <w:rPr>
          <w:rFonts w:ascii="Times New Roman" w:hAnsi="Times New Roman"/>
          <w:b/>
          <w:bCs/>
          <w:color w:val="000000"/>
        </w:rPr>
        <w:t>4.</w:t>
      </w:r>
      <w:r>
        <w:rPr>
          <w:rFonts w:ascii="Times New Roman" w:hAnsi="Times New Roman"/>
          <w:bCs/>
          <w:color w:val="000000"/>
        </w:rPr>
        <w:t xml:space="preserve"> </w:t>
      </w:r>
      <w:proofErr w:type="gramStart"/>
      <w:r>
        <w:rPr>
          <w:rFonts w:ascii="Times New Roman" w:hAnsi="Times New Roman"/>
          <w:bCs/>
          <w:color w:val="000000"/>
        </w:rPr>
        <w:t>Контроль за</w:t>
      </w:r>
      <w:proofErr w:type="gramEnd"/>
      <w:r>
        <w:rPr>
          <w:rFonts w:ascii="Times New Roman" w:hAnsi="Times New Roman"/>
          <w:bCs/>
          <w:color w:val="000000"/>
        </w:rPr>
        <w:t xml:space="preserve"> исполнением настоящего</w:t>
      </w:r>
      <w:r>
        <w:rPr>
          <w:rFonts w:ascii="Times New Roman" w:hAnsi="Times New Roman"/>
          <w:bCs/>
        </w:rPr>
        <w:t xml:space="preserve"> решения возложить на постоянную депутатскую комиссию Совета </w:t>
      </w:r>
      <w:r w:rsidR="00972DAC" w:rsidRPr="00972DAC">
        <w:rPr>
          <w:rFonts w:ascii="Times New Roman" w:hAnsi="Times New Roman"/>
          <w:bCs/>
        </w:rPr>
        <w:t>муниципального образования город Ртищево</w:t>
      </w:r>
      <w:r w:rsidR="00972DAC">
        <w:rPr>
          <w:rFonts w:ascii="Times New Roman" w:hAnsi="Times New Roman"/>
          <w:bCs/>
        </w:rPr>
        <w:t xml:space="preserve"> </w:t>
      </w:r>
      <w:r>
        <w:rPr>
          <w:rFonts w:ascii="Times New Roman" w:hAnsi="Times New Roman"/>
          <w:bCs/>
        </w:rPr>
        <w:t>по жилищно-коммунальным вопросам, строительству, транспорту, связи</w:t>
      </w:r>
      <w:r>
        <w:rPr>
          <w:rFonts w:ascii="Times New Roman" w:hAnsi="Times New Roman"/>
        </w:rPr>
        <w:t>.</w:t>
      </w:r>
    </w:p>
    <w:p w:rsidR="007503C4" w:rsidRDefault="007503C4" w:rsidP="007503C4">
      <w:pPr>
        <w:ind w:right="-365" w:firstLine="540"/>
        <w:jc w:val="both"/>
        <w:rPr>
          <w:color w:val="FF0000"/>
          <w:sz w:val="26"/>
          <w:szCs w:val="26"/>
        </w:rPr>
      </w:pPr>
    </w:p>
    <w:p w:rsidR="007503C4" w:rsidRDefault="007503C4" w:rsidP="007503C4">
      <w:pPr>
        <w:rPr>
          <w:b/>
          <w:sz w:val="26"/>
        </w:rPr>
      </w:pPr>
    </w:p>
    <w:p w:rsidR="007503C4" w:rsidRDefault="007503C4" w:rsidP="007503C4">
      <w:pPr>
        <w:rPr>
          <w:b/>
          <w:sz w:val="26"/>
          <w:szCs w:val="26"/>
        </w:rPr>
      </w:pPr>
      <w:r>
        <w:rPr>
          <w:b/>
          <w:sz w:val="26"/>
          <w:szCs w:val="26"/>
        </w:rPr>
        <w:t xml:space="preserve">Глава </w:t>
      </w:r>
    </w:p>
    <w:p w:rsidR="007503C4" w:rsidRDefault="007503C4" w:rsidP="007503C4">
      <w:pPr>
        <w:rPr>
          <w:b/>
          <w:sz w:val="26"/>
          <w:szCs w:val="26"/>
        </w:rPr>
      </w:pPr>
      <w:r>
        <w:rPr>
          <w:b/>
          <w:sz w:val="26"/>
          <w:szCs w:val="26"/>
        </w:rPr>
        <w:t>муниципального образования</w:t>
      </w:r>
    </w:p>
    <w:p w:rsidR="007503C4" w:rsidRDefault="007503C4" w:rsidP="007503C4">
      <w:pPr>
        <w:rPr>
          <w:b/>
          <w:sz w:val="26"/>
          <w:szCs w:val="26"/>
        </w:rPr>
      </w:pPr>
      <w:r>
        <w:rPr>
          <w:b/>
          <w:sz w:val="26"/>
          <w:szCs w:val="26"/>
        </w:rPr>
        <w:t>город Ртищево</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А.А. Бисеров</w:t>
      </w:r>
    </w:p>
    <w:p w:rsidR="007503C4" w:rsidRDefault="007503C4" w:rsidP="007503C4">
      <w:pPr>
        <w:ind w:left="6600"/>
        <w:rPr>
          <w:sz w:val="20"/>
          <w:szCs w:val="20"/>
        </w:rPr>
      </w:pPr>
    </w:p>
    <w:p w:rsidR="007503C4" w:rsidRDefault="007503C4" w:rsidP="007503C4">
      <w:pPr>
        <w:ind w:left="6600"/>
        <w:rPr>
          <w:sz w:val="20"/>
          <w:szCs w:val="20"/>
        </w:rPr>
      </w:pPr>
    </w:p>
    <w:p w:rsidR="007503C4" w:rsidRDefault="007503C4" w:rsidP="007503C4">
      <w:pPr>
        <w:ind w:left="6600"/>
        <w:rPr>
          <w:sz w:val="20"/>
          <w:szCs w:val="20"/>
        </w:rPr>
      </w:pPr>
    </w:p>
    <w:p w:rsidR="007503C4" w:rsidRDefault="007503C4" w:rsidP="007503C4">
      <w:pPr>
        <w:ind w:left="6600"/>
        <w:rPr>
          <w:sz w:val="20"/>
          <w:szCs w:val="20"/>
        </w:rPr>
      </w:pPr>
    </w:p>
    <w:p w:rsidR="007503C4" w:rsidRDefault="00966DC6" w:rsidP="00E024E6">
      <w:pPr>
        <w:rPr>
          <w:color w:val="003366"/>
          <w:sz w:val="28"/>
          <w:szCs w:val="28"/>
        </w:rPr>
      </w:pPr>
      <w:r>
        <w:rPr>
          <w:b/>
        </w:rPr>
        <w:t xml:space="preserve">                                                                                                  </w:t>
      </w:r>
    </w:p>
    <w:p w:rsidR="00FD203B" w:rsidRDefault="00FD203B"/>
    <w:sectPr w:rsidR="00FD203B" w:rsidSect="00FD203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7C" w:rsidRDefault="00BB207C" w:rsidP="00D13ED4">
      <w:r>
        <w:separator/>
      </w:r>
    </w:p>
  </w:endnote>
  <w:endnote w:type="continuationSeparator" w:id="0">
    <w:p w:rsidR="00BB207C" w:rsidRDefault="00BB207C" w:rsidP="00D1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Zapf Russ">
    <w:altName w:val="Courier New"/>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723707"/>
      <w:docPartObj>
        <w:docPartGallery w:val="Page Numbers (Bottom of Page)"/>
        <w:docPartUnique/>
      </w:docPartObj>
    </w:sdtPr>
    <w:sdtEndPr/>
    <w:sdtContent>
      <w:p w:rsidR="00D13ED4" w:rsidRDefault="00D13ED4">
        <w:pPr>
          <w:pStyle w:val="aa"/>
          <w:jc w:val="right"/>
        </w:pPr>
        <w:r>
          <w:fldChar w:fldCharType="begin"/>
        </w:r>
        <w:r>
          <w:instrText>PAGE   \* MERGEFORMAT</w:instrText>
        </w:r>
        <w:r>
          <w:fldChar w:fldCharType="separate"/>
        </w:r>
        <w:r w:rsidR="006A255E">
          <w:rPr>
            <w:noProof/>
          </w:rPr>
          <w:t>1</w:t>
        </w:r>
        <w:r>
          <w:fldChar w:fldCharType="end"/>
        </w:r>
      </w:p>
    </w:sdtContent>
  </w:sdt>
  <w:p w:rsidR="00D13ED4" w:rsidRDefault="00D13E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7C" w:rsidRDefault="00BB207C" w:rsidP="00D13ED4">
      <w:r>
        <w:separator/>
      </w:r>
    </w:p>
  </w:footnote>
  <w:footnote w:type="continuationSeparator" w:id="0">
    <w:p w:rsidR="00BB207C" w:rsidRDefault="00BB207C" w:rsidP="00D13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A4ADC"/>
    <w:multiLevelType w:val="hybridMultilevel"/>
    <w:tmpl w:val="3A5E7838"/>
    <w:lvl w:ilvl="0" w:tplc="04190019">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03C4"/>
    <w:rsid w:val="000811EB"/>
    <w:rsid w:val="001B7A7F"/>
    <w:rsid w:val="001E770B"/>
    <w:rsid w:val="0034760A"/>
    <w:rsid w:val="003901DE"/>
    <w:rsid w:val="003E4193"/>
    <w:rsid w:val="004105DF"/>
    <w:rsid w:val="00451E41"/>
    <w:rsid w:val="00496358"/>
    <w:rsid w:val="005168D4"/>
    <w:rsid w:val="006A255E"/>
    <w:rsid w:val="006F1141"/>
    <w:rsid w:val="007503C4"/>
    <w:rsid w:val="007C4237"/>
    <w:rsid w:val="008575AC"/>
    <w:rsid w:val="00966DC6"/>
    <w:rsid w:val="00972DAC"/>
    <w:rsid w:val="0097639E"/>
    <w:rsid w:val="009A0C9F"/>
    <w:rsid w:val="009A3D9A"/>
    <w:rsid w:val="009B1902"/>
    <w:rsid w:val="00A77D98"/>
    <w:rsid w:val="00B43B39"/>
    <w:rsid w:val="00B47F5A"/>
    <w:rsid w:val="00B62147"/>
    <w:rsid w:val="00BB207C"/>
    <w:rsid w:val="00BF2DFA"/>
    <w:rsid w:val="00C75AE7"/>
    <w:rsid w:val="00CB34AB"/>
    <w:rsid w:val="00D13ED4"/>
    <w:rsid w:val="00E024E6"/>
    <w:rsid w:val="00E1345E"/>
    <w:rsid w:val="00E140D9"/>
    <w:rsid w:val="00E2107F"/>
    <w:rsid w:val="00E22246"/>
    <w:rsid w:val="00E245D0"/>
    <w:rsid w:val="00EB5892"/>
    <w:rsid w:val="00F92F40"/>
    <w:rsid w:val="00FD2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503C4"/>
    <w:pPr>
      <w:ind w:left="360"/>
      <w:jc w:val="both"/>
    </w:pPr>
  </w:style>
  <w:style w:type="character" w:customStyle="1" w:styleId="a4">
    <w:name w:val="Основной текст с отступом Знак"/>
    <w:basedOn w:val="a0"/>
    <w:link w:val="a3"/>
    <w:semiHidden/>
    <w:rsid w:val="007503C4"/>
    <w:rPr>
      <w:rFonts w:ascii="Times New Roman" w:eastAsia="Times New Roman" w:hAnsi="Times New Roman" w:cs="Times New Roman"/>
      <w:sz w:val="24"/>
      <w:szCs w:val="24"/>
      <w:lang w:eastAsia="ru-RU"/>
    </w:rPr>
  </w:style>
  <w:style w:type="paragraph" w:customStyle="1" w:styleId="a5">
    <w:name w:val="???????"/>
    <w:rsid w:val="007503C4"/>
    <w:pPr>
      <w:spacing w:after="0" w:line="240" w:lineRule="auto"/>
    </w:pPr>
    <w:rPr>
      <w:rFonts w:ascii="Zapf Russ" w:eastAsia="Times New Roman" w:hAnsi="Zapf Russ" w:cs="Times New Roman"/>
      <w:sz w:val="26"/>
      <w:szCs w:val="26"/>
      <w:lang w:eastAsia="ru-RU"/>
    </w:rPr>
  </w:style>
  <w:style w:type="paragraph" w:customStyle="1" w:styleId="ConsNormal">
    <w:name w:val="ConsNormal"/>
    <w:rsid w:val="007503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966DC6"/>
    <w:rPr>
      <w:rFonts w:ascii="Tahoma" w:hAnsi="Tahoma" w:cs="Tahoma"/>
      <w:sz w:val="16"/>
      <w:szCs w:val="16"/>
    </w:rPr>
  </w:style>
  <w:style w:type="character" w:customStyle="1" w:styleId="a7">
    <w:name w:val="Текст выноски Знак"/>
    <w:basedOn w:val="a0"/>
    <w:link w:val="a6"/>
    <w:uiPriority w:val="99"/>
    <w:semiHidden/>
    <w:rsid w:val="00966DC6"/>
    <w:rPr>
      <w:rFonts w:ascii="Tahoma" w:eastAsia="Times New Roman" w:hAnsi="Tahoma" w:cs="Tahoma"/>
      <w:sz w:val="16"/>
      <w:szCs w:val="16"/>
      <w:lang w:eastAsia="ru-RU"/>
    </w:rPr>
  </w:style>
  <w:style w:type="paragraph" w:styleId="a8">
    <w:name w:val="header"/>
    <w:basedOn w:val="a"/>
    <w:link w:val="a9"/>
    <w:uiPriority w:val="99"/>
    <w:unhideWhenUsed/>
    <w:rsid w:val="00D13ED4"/>
    <w:pPr>
      <w:tabs>
        <w:tab w:val="center" w:pos="4677"/>
        <w:tab w:val="right" w:pos="9355"/>
      </w:tabs>
    </w:pPr>
  </w:style>
  <w:style w:type="character" w:customStyle="1" w:styleId="a9">
    <w:name w:val="Верхний колонтитул Знак"/>
    <w:basedOn w:val="a0"/>
    <w:link w:val="a8"/>
    <w:uiPriority w:val="99"/>
    <w:rsid w:val="00D13ED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13ED4"/>
    <w:pPr>
      <w:tabs>
        <w:tab w:val="center" w:pos="4677"/>
        <w:tab w:val="right" w:pos="9355"/>
      </w:tabs>
    </w:pPr>
  </w:style>
  <w:style w:type="character" w:customStyle="1" w:styleId="ab">
    <w:name w:val="Нижний колонтитул Знак"/>
    <w:basedOn w:val="a0"/>
    <w:link w:val="aa"/>
    <w:uiPriority w:val="99"/>
    <w:rsid w:val="00D13E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DCDB7-3C0D-4F46-ADE7-3B0AC552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User1</cp:lastModifiedBy>
  <cp:revision>12</cp:revision>
  <cp:lastPrinted>2017-10-27T09:10:00Z</cp:lastPrinted>
  <dcterms:created xsi:type="dcterms:W3CDTF">2017-10-24T09:03:00Z</dcterms:created>
  <dcterms:modified xsi:type="dcterms:W3CDTF">2017-10-27T09:10:00Z</dcterms:modified>
</cp:coreProperties>
</file>