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A" w:rsidRDefault="009A0EEA" w:rsidP="009A0EE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</w:pPr>
      <w:r w:rsidRPr="009A0EEA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Госпошлина по трудовым спорам</w:t>
      </w:r>
    </w:p>
    <w:p w:rsidR="009A0EEA" w:rsidRPr="009A0EEA" w:rsidRDefault="009A0EEA" w:rsidP="009A0E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9A0EEA">
        <w:rPr>
          <w:sz w:val="26"/>
          <w:szCs w:val="26"/>
        </w:rPr>
        <w:t>Конфликты, возникшие между работником и работодателем, рассматривают КТС (</w:t>
      </w:r>
      <w:hyperlink r:id="rId4" w:history="1">
        <w:r w:rsidRPr="009A0EEA">
          <w:rPr>
            <w:rStyle w:val="a4"/>
            <w:rFonts w:eastAsiaTheme="majorEastAsia"/>
            <w:color w:val="auto"/>
            <w:sz w:val="26"/>
            <w:szCs w:val="26"/>
            <w:u w:val="none"/>
          </w:rPr>
          <w:t>комиссии по трудовым спорам</w:t>
        </w:r>
      </w:hyperlink>
      <w:r w:rsidRPr="009A0EEA">
        <w:rPr>
          <w:sz w:val="26"/>
          <w:szCs w:val="26"/>
        </w:rPr>
        <w:t>) и суды (ст. 382 ТК РФ). В суд стороны обращаются, если они не согласны с решением комиссии, работник может обратиться за судебной защитой, минуя комиссионное рассмотрение, а в некоторых случаях трудовые споры рассматриваются исключительно судом (ст. 391 ТК РФ). Одно из обязательных условий для судебного рассмотрения спора – уплата госпошлины. Рассмотрим, как сторонами оплачивается государственная пошлина по трудовым спорам, если они обращаются в судебные инстанции.</w:t>
      </w:r>
    </w:p>
    <w:p w:rsidR="009A0EEA" w:rsidRDefault="009A0EEA" w:rsidP="009A0EE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A0EEA">
        <w:rPr>
          <w:rFonts w:ascii="Times New Roman" w:hAnsi="Times New Roman" w:cs="Times New Roman"/>
          <w:b w:val="0"/>
          <w:bCs w:val="0"/>
          <w:color w:val="auto"/>
        </w:rPr>
        <w:t>Обращение по трудовым спорам в су</w:t>
      </w:r>
      <w:r>
        <w:rPr>
          <w:rFonts w:ascii="Times New Roman" w:hAnsi="Times New Roman" w:cs="Times New Roman"/>
          <w:b w:val="0"/>
          <w:bCs w:val="0"/>
          <w:color w:val="auto"/>
        </w:rPr>
        <w:t>д</w:t>
      </w:r>
    </w:p>
    <w:p w:rsidR="009A0EEA" w:rsidRDefault="009A0EEA" w:rsidP="009A0EE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A0EEA">
        <w:rPr>
          <w:rFonts w:ascii="Times New Roman" w:hAnsi="Times New Roman" w:cs="Times New Roman"/>
          <w:b w:val="0"/>
          <w:color w:val="auto"/>
        </w:rPr>
        <w:t>Споры между работодателями и работниками (индивидуальные трудовые споры) рассматриваются районными судами общей юрисдикции (ст. 22, 24 ГПК РФ)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9A0EEA" w:rsidRDefault="009A0EEA" w:rsidP="009A0EE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A0EEA">
        <w:rPr>
          <w:rFonts w:ascii="Times New Roman" w:hAnsi="Times New Roman" w:cs="Times New Roman"/>
          <w:b w:val="0"/>
          <w:color w:val="auto"/>
        </w:rPr>
        <w:t>По заявлению работодателей суд рассматривает только дела о возмещении причиненного работником ущерба, а по заявлению работников разрешаются споры гораздо большего диапазона, в т.ч.: о восстановлении на работе (независимо от причин увольнения), об изменении даты, формулировки причины расторжения договора, переводе на другую работу, о неправомерных деяниях работодателя в процессе обработки и защиты персональных данных, оплате вынужденного прогула, разницы в зарплате</w:t>
      </w:r>
      <w:proofErr w:type="gramEnd"/>
      <w:r w:rsidRPr="009A0EEA">
        <w:rPr>
          <w:rFonts w:ascii="Times New Roman" w:hAnsi="Times New Roman" w:cs="Times New Roman"/>
          <w:b w:val="0"/>
          <w:color w:val="auto"/>
        </w:rPr>
        <w:t xml:space="preserve"> за время выполнения работы, оплачиваемой в меньшем размере.</w:t>
      </w:r>
    </w:p>
    <w:p w:rsidR="009A0EEA" w:rsidRPr="009A0EEA" w:rsidRDefault="009A0EEA" w:rsidP="009A0EE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5" w:history="1">
        <w:r w:rsidRPr="009A0EEA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Судом рассматриваются</w:t>
        </w:r>
      </w:hyperlink>
      <w:r w:rsidRPr="009A0EEA">
        <w:rPr>
          <w:rFonts w:ascii="Times New Roman" w:hAnsi="Times New Roman" w:cs="Times New Roman"/>
          <w:b w:val="0"/>
          <w:color w:val="auto"/>
        </w:rPr>
        <w:t xml:space="preserve"> споры о дискриминации в сфере труда (по возрасту, полу и т.д.), об отказе в приеме гражданина на работу, а также обращения работников религиозных организаций и граждан, работающих у </w:t>
      </w:r>
      <w:proofErr w:type="spellStart"/>
      <w:r w:rsidRPr="009A0EEA">
        <w:rPr>
          <w:rFonts w:ascii="Times New Roman" w:hAnsi="Times New Roman" w:cs="Times New Roman"/>
          <w:b w:val="0"/>
          <w:color w:val="auto"/>
        </w:rPr>
        <w:t>физлиц</w:t>
      </w:r>
      <w:proofErr w:type="spellEnd"/>
      <w:r w:rsidRPr="009A0EEA">
        <w:rPr>
          <w:rFonts w:ascii="Times New Roman" w:hAnsi="Times New Roman" w:cs="Times New Roman"/>
          <w:b w:val="0"/>
          <w:color w:val="auto"/>
        </w:rPr>
        <w:t xml:space="preserve"> (не являющихся индивидуальными предпринимателями).</w:t>
      </w:r>
    </w:p>
    <w:p w:rsidR="009A0EEA" w:rsidRPr="009A0EEA" w:rsidRDefault="009A0EEA" w:rsidP="009A0EE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A0EEA">
        <w:rPr>
          <w:rFonts w:ascii="Times New Roman" w:hAnsi="Times New Roman" w:cs="Times New Roman"/>
          <w:b w:val="0"/>
          <w:color w:val="auto"/>
        </w:rPr>
        <w:t>Исковое заявление направляется в суд по месту нахождения (жительства) ответчика, а за восстановлением трудовых прав гражданин может обратиться в суд по собственному месту жительства (п. 6.3 ст. 29 ГПК РФ).</w:t>
      </w:r>
    </w:p>
    <w:p w:rsidR="009A0EEA" w:rsidRPr="009A0EEA" w:rsidRDefault="009A0EEA" w:rsidP="009A0E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C87022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Default="009A0EEA" w:rsidP="009A0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EEA" w:rsidRPr="009A0EEA" w:rsidRDefault="009A0EEA" w:rsidP="009A0E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9A0EEA" w:rsidRPr="009A0EE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EA"/>
    <w:rsid w:val="00832A5F"/>
    <w:rsid w:val="009A0EEA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9A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0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podsudnost-trudovyh-sporov" TargetMode="External"/><Relationship Id="rId4" Type="http://schemas.openxmlformats.org/officeDocument/2006/relationships/hyperlink" Target="https://spmag.ru/articles/komissiya-po-trudovym-sporam-na-predpriyat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2019-05-22T05:33:00Z</dcterms:created>
  <dcterms:modified xsi:type="dcterms:W3CDTF">2019-05-22T05:33:00Z</dcterms:modified>
</cp:coreProperties>
</file>