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51" w:rsidRDefault="00B74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584E51" w:rsidRDefault="00B74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проведения публичных слушаний 22.02.2024 г. по проекту внесения изменений генеральный план Салтыковского  муниципального образования (часть территории - Березовый, с.Салтыковка, п.Первомайский, с.Крутец, с.Елань, д.Елизаветинка) </w:t>
      </w:r>
      <w:r>
        <w:rPr>
          <w:rFonts w:ascii="Times New Roman" w:hAnsi="Times New Roman"/>
          <w:b/>
          <w:sz w:val="24"/>
          <w:szCs w:val="24"/>
        </w:rPr>
        <w:t>Ртищевского муниципального района Саратовской области  (далее по тексту Генеральный план)</w:t>
      </w:r>
    </w:p>
    <w:p w:rsidR="00584E51" w:rsidRDefault="00584E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4E51" w:rsidRPr="00B740DE" w:rsidRDefault="00B74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0DE">
        <w:rPr>
          <w:rFonts w:ascii="Times New Roman" w:hAnsi="Times New Roman"/>
          <w:sz w:val="24"/>
          <w:szCs w:val="24"/>
        </w:rPr>
        <w:t>11.30,</w:t>
      </w:r>
      <w:r w:rsidRPr="00B740DE">
        <w:rPr>
          <w:rFonts w:ascii="Times New Roman" w:hAnsi="Times New Roman"/>
          <w:sz w:val="24"/>
          <w:szCs w:val="24"/>
        </w:rPr>
        <w:t xml:space="preserve"> 22 февраля 2024 года</w:t>
      </w:r>
      <w:r w:rsidRPr="00B740DE">
        <w:rPr>
          <w:rFonts w:ascii="Times New Roman" w:hAnsi="Times New Roman"/>
          <w:sz w:val="24"/>
          <w:szCs w:val="24"/>
        </w:rPr>
        <w:tab/>
      </w:r>
      <w:r w:rsidRPr="00B740DE">
        <w:rPr>
          <w:rFonts w:ascii="Times New Roman" w:hAnsi="Times New Roman"/>
          <w:sz w:val="24"/>
          <w:szCs w:val="24"/>
        </w:rPr>
        <w:tab/>
      </w:r>
      <w:r w:rsidRPr="00B740DE">
        <w:rPr>
          <w:rFonts w:ascii="Times New Roman" w:hAnsi="Times New Roman"/>
          <w:sz w:val="24"/>
          <w:szCs w:val="24"/>
        </w:rPr>
        <w:tab/>
      </w:r>
      <w:r w:rsidRPr="00B740DE">
        <w:rPr>
          <w:rFonts w:ascii="Times New Roman" w:hAnsi="Times New Roman"/>
          <w:sz w:val="24"/>
          <w:szCs w:val="24"/>
        </w:rPr>
        <w:tab/>
      </w:r>
      <w:r w:rsidRPr="00B740DE">
        <w:rPr>
          <w:rFonts w:ascii="Times New Roman" w:hAnsi="Times New Roman"/>
          <w:sz w:val="24"/>
          <w:szCs w:val="24"/>
        </w:rPr>
        <w:tab/>
        <w:t>Ртищевский район,</w:t>
      </w:r>
    </w:p>
    <w:p w:rsidR="00584E51" w:rsidRPr="00B740DE" w:rsidRDefault="00B74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0DE">
        <w:rPr>
          <w:rFonts w:ascii="Times New Roman" w:hAnsi="Times New Roman"/>
          <w:sz w:val="24"/>
          <w:szCs w:val="24"/>
        </w:rPr>
        <w:tab/>
      </w:r>
      <w:r w:rsidRPr="00B740DE">
        <w:rPr>
          <w:rFonts w:ascii="Times New Roman" w:hAnsi="Times New Roman"/>
          <w:sz w:val="24"/>
          <w:szCs w:val="24"/>
        </w:rPr>
        <w:tab/>
      </w:r>
      <w:r w:rsidRPr="00B740DE">
        <w:rPr>
          <w:rFonts w:ascii="Times New Roman" w:hAnsi="Times New Roman"/>
          <w:sz w:val="24"/>
          <w:szCs w:val="24"/>
        </w:rPr>
        <w:tab/>
      </w:r>
      <w:r w:rsidRPr="00B740DE">
        <w:rPr>
          <w:rFonts w:ascii="Times New Roman" w:hAnsi="Times New Roman"/>
          <w:sz w:val="24"/>
          <w:szCs w:val="24"/>
        </w:rPr>
        <w:tab/>
      </w:r>
      <w:r w:rsidRPr="00B740DE">
        <w:rPr>
          <w:rFonts w:ascii="Times New Roman" w:hAnsi="Times New Roman"/>
          <w:sz w:val="24"/>
          <w:szCs w:val="24"/>
        </w:rPr>
        <w:tab/>
      </w:r>
      <w:r w:rsidRPr="00B740DE">
        <w:rPr>
          <w:rFonts w:ascii="Times New Roman" w:hAnsi="Times New Roman"/>
          <w:sz w:val="24"/>
          <w:szCs w:val="24"/>
        </w:rPr>
        <w:tab/>
      </w:r>
      <w:r w:rsidRPr="00B740DE">
        <w:rPr>
          <w:rFonts w:ascii="Times New Roman" w:hAnsi="Times New Roman"/>
          <w:sz w:val="24"/>
          <w:szCs w:val="24"/>
        </w:rPr>
        <w:tab/>
      </w:r>
      <w:r w:rsidRPr="00B740DE">
        <w:rPr>
          <w:rFonts w:ascii="Times New Roman" w:hAnsi="Times New Roman"/>
          <w:sz w:val="24"/>
          <w:szCs w:val="24"/>
        </w:rPr>
        <w:tab/>
      </w:r>
      <w:r w:rsidRPr="00B740DE">
        <w:rPr>
          <w:rFonts w:ascii="Times New Roman" w:hAnsi="Times New Roman"/>
          <w:sz w:val="24"/>
          <w:szCs w:val="24"/>
        </w:rPr>
        <w:tab/>
        <w:t>с.Елань,</w:t>
      </w:r>
    </w:p>
    <w:p w:rsidR="00584E51" w:rsidRPr="00B740DE" w:rsidRDefault="00B74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0DE">
        <w:rPr>
          <w:rFonts w:ascii="Times New Roman" w:hAnsi="Times New Roman"/>
          <w:sz w:val="24"/>
          <w:szCs w:val="24"/>
        </w:rPr>
        <w:tab/>
      </w:r>
      <w:r w:rsidRPr="00B740DE">
        <w:rPr>
          <w:rFonts w:ascii="Times New Roman" w:hAnsi="Times New Roman"/>
          <w:sz w:val="24"/>
          <w:szCs w:val="24"/>
        </w:rPr>
        <w:tab/>
      </w:r>
      <w:r w:rsidRPr="00B740DE">
        <w:rPr>
          <w:rFonts w:ascii="Times New Roman" w:hAnsi="Times New Roman"/>
          <w:sz w:val="24"/>
          <w:szCs w:val="24"/>
        </w:rPr>
        <w:tab/>
      </w:r>
      <w:r w:rsidRPr="00B740DE">
        <w:rPr>
          <w:rFonts w:ascii="Times New Roman" w:hAnsi="Times New Roman"/>
          <w:sz w:val="24"/>
          <w:szCs w:val="24"/>
        </w:rPr>
        <w:tab/>
      </w:r>
      <w:r w:rsidRPr="00B740DE">
        <w:rPr>
          <w:rFonts w:ascii="Times New Roman" w:hAnsi="Times New Roman"/>
          <w:sz w:val="24"/>
          <w:szCs w:val="24"/>
        </w:rPr>
        <w:tab/>
      </w:r>
      <w:r w:rsidRPr="00B740DE">
        <w:rPr>
          <w:rFonts w:ascii="Times New Roman" w:hAnsi="Times New Roman"/>
          <w:sz w:val="24"/>
          <w:szCs w:val="24"/>
        </w:rPr>
        <w:tab/>
      </w:r>
      <w:r w:rsidRPr="00B740DE">
        <w:rPr>
          <w:rFonts w:ascii="Times New Roman" w:hAnsi="Times New Roman"/>
          <w:sz w:val="24"/>
          <w:szCs w:val="24"/>
        </w:rPr>
        <w:tab/>
      </w:r>
      <w:r w:rsidRPr="00B740DE">
        <w:rPr>
          <w:rFonts w:ascii="Times New Roman" w:hAnsi="Times New Roman"/>
          <w:sz w:val="24"/>
          <w:szCs w:val="24"/>
        </w:rPr>
        <w:tab/>
      </w:r>
      <w:r w:rsidRPr="00B740DE">
        <w:rPr>
          <w:rFonts w:ascii="Times New Roman" w:hAnsi="Times New Roman"/>
          <w:sz w:val="24"/>
          <w:szCs w:val="24"/>
        </w:rPr>
        <w:tab/>
        <w:t>ул. Школьная, д.№ 26</w:t>
      </w:r>
    </w:p>
    <w:p w:rsidR="00584E51" w:rsidRDefault="00584E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4E51" w:rsidRDefault="00B74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со статьями 5.1, 28 Градостроительного кодекса Рос</w:t>
      </w:r>
      <w:r>
        <w:rPr>
          <w:rFonts w:ascii="Times New Roman" w:hAnsi="Times New Roman"/>
          <w:sz w:val="24"/>
          <w:szCs w:val="24"/>
        </w:rPr>
        <w:t>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Салтыковского муниципального образования Ртищевского муниципа</w:t>
      </w:r>
      <w:r>
        <w:rPr>
          <w:rFonts w:ascii="Times New Roman" w:hAnsi="Times New Roman"/>
          <w:sz w:val="24"/>
          <w:szCs w:val="24"/>
        </w:rPr>
        <w:t xml:space="preserve">льного района Саратовской области, Положением </w:t>
      </w:r>
      <w:r>
        <w:rPr>
          <w:rFonts w:ascii="Times New Roman" w:eastAsia="Calibri" w:hAnsi="Times New Roman"/>
          <w:sz w:val="24"/>
          <w:szCs w:val="24"/>
        </w:rPr>
        <w:t>о публичных слушаниях на территории Салтыковского муниципального образования Ртищевского муниципального района, утверждённым решением Совета Салтыковского муниципального образования Ртищевского муниципального р</w:t>
      </w:r>
      <w:r>
        <w:rPr>
          <w:rFonts w:ascii="Times New Roman" w:eastAsia="Calibri" w:hAnsi="Times New Roman"/>
          <w:sz w:val="24"/>
          <w:szCs w:val="24"/>
        </w:rPr>
        <w:t>айона от 17.08.2018 года № 24 «Об утверждении Положения о публичных слушаниях на территории Салтыковского муниципального образования Ртищевского муниципального района»</w:t>
      </w:r>
      <w:r>
        <w:rPr>
          <w:rFonts w:ascii="Times New Roman" w:hAnsi="Times New Roman"/>
          <w:sz w:val="24"/>
          <w:szCs w:val="24"/>
        </w:rPr>
        <w:t>, на основании постановления главы Салтыковского муниципального образования Ртищевского м</w:t>
      </w:r>
      <w:r>
        <w:rPr>
          <w:rFonts w:ascii="Times New Roman" w:hAnsi="Times New Roman"/>
          <w:sz w:val="24"/>
          <w:szCs w:val="24"/>
        </w:rPr>
        <w:t>униципального района Саратовской области от 02.02.2024 года № 1 «О проведении публичных слушаний по проекту внесения изменений в генеральный план Салтыковского муниципального образования (часть территории – х.Березовый) Ртищевского муниципального района Са</w:t>
      </w:r>
      <w:r>
        <w:rPr>
          <w:rFonts w:ascii="Times New Roman" w:hAnsi="Times New Roman"/>
          <w:sz w:val="24"/>
          <w:szCs w:val="24"/>
        </w:rPr>
        <w:t>ратовской области» были проведены публичные слушания 22 февраля 2024 года в 11.00 часов по адресу: Саратовская область, Ртищевский район, с. Елань, ул. Школьная, д.№ 26</w:t>
      </w:r>
    </w:p>
    <w:p w:rsidR="00584E51" w:rsidRDefault="00584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E51" w:rsidRDefault="00B740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84E51" w:rsidRDefault="00B740D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584E51" w:rsidRDefault="00B740D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Афанась</w:t>
      </w:r>
      <w:r>
        <w:rPr>
          <w:rFonts w:ascii="Times New Roman" w:eastAsia="Calibri" w:hAnsi="Times New Roman"/>
          <w:b/>
          <w:sz w:val="24"/>
          <w:szCs w:val="24"/>
        </w:rPr>
        <w:t>ева С.В.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- глава Салтыковского муниципального образования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Ртищевского муниципального района Саратовской области;</w:t>
      </w:r>
    </w:p>
    <w:p w:rsidR="00584E51" w:rsidRDefault="00B740D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Секретарь рабочей группы:</w:t>
      </w:r>
    </w:p>
    <w:p w:rsidR="00584E51" w:rsidRDefault="00B740DE">
      <w:pPr>
        <w:spacing w:after="0" w:line="240" w:lineRule="auto"/>
        <w:ind w:left="2832" w:hanging="283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Толкунова Н.А.</w:t>
      </w:r>
      <w:r>
        <w:rPr>
          <w:rFonts w:ascii="Times New Roman" w:eastAsia="Calibri" w:hAnsi="Times New Roman"/>
          <w:sz w:val="24"/>
          <w:szCs w:val="24"/>
        </w:rPr>
        <w:tab/>
        <w:t>-главный специалист администрации Салтыковского муниципального образования Ртищевского муниципа</w:t>
      </w:r>
      <w:r>
        <w:rPr>
          <w:rFonts w:ascii="Times New Roman" w:eastAsia="Calibri" w:hAnsi="Times New Roman"/>
          <w:sz w:val="24"/>
          <w:szCs w:val="24"/>
        </w:rPr>
        <w:t>льного района Саратовской области;</w:t>
      </w:r>
    </w:p>
    <w:p w:rsidR="00584E51" w:rsidRDefault="00B740D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Члены рабочей группы:</w:t>
      </w:r>
    </w:p>
    <w:p w:rsidR="00584E51" w:rsidRDefault="00B740DE">
      <w:pPr>
        <w:spacing w:after="0" w:line="240" w:lineRule="auto"/>
        <w:ind w:left="2832" w:hanging="283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Сламихина Л.Е.</w:t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-и.о. главы администрации Салтыковского муниципального образования Ртищевского муниципального района Саратовской области.</w:t>
      </w:r>
    </w:p>
    <w:p w:rsidR="00584E51" w:rsidRDefault="00B74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публичных слушаниях был рассмотрен проект внесения изменени</w:t>
      </w:r>
      <w:r>
        <w:rPr>
          <w:rFonts w:ascii="Times New Roman" w:hAnsi="Times New Roman"/>
          <w:sz w:val="24"/>
          <w:szCs w:val="24"/>
        </w:rPr>
        <w:t>й в Генеральный план.</w:t>
      </w:r>
    </w:p>
    <w:p w:rsidR="00584E51" w:rsidRDefault="00B74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публичных слушаниях приняли участие 10 человек.</w:t>
      </w:r>
    </w:p>
    <w:p w:rsidR="00584E51" w:rsidRDefault="00B740DE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проекту внесения изменений в Генеральный план до дня проведения публичных слушаний каких-либо обращений и заявлений не поступало.</w:t>
      </w:r>
    </w:p>
    <w:p w:rsidR="00584E51" w:rsidRDefault="00B740DE" w:rsidP="00B74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4"/>
        </w:rPr>
        <w:t>Крылова Ирина Александровна предложила привести в с</w:t>
      </w:r>
      <w:r>
        <w:rPr>
          <w:rFonts w:ascii="Times New Roman" w:hAnsi="Times New Roman"/>
          <w:sz w:val="23"/>
          <w:szCs w:val="24"/>
        </w:rPr>
        <w:t>оответствие с фактическим положением объектов места размещения условных знаков (водонапорная башня) на картографическом материале с. Елань в составе Генерального плана.</w:t>
      </w:r>
    </w:p>
    <w:p w:rsidR="00584E51" w:rsidRPr="00B740DE" w:rsidRDefault="00B740DE" w:rsidP="00B74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40DE">
        <w:rPr>
          <w:rFonts w:ascii="Times New Roman" w:hAnsi="Times New Roman"/>
          <w:sz w:val="24"/>
          <w:szCs w:val="24"/>
        </w:rPr>
        <w:t>По результатам публичных слушаний рекомендовано</w:t>
      </w:r>
      <w:r>
        <w:rPr>
          <w:rFonts w:ascii="Times New Roman" w:hAnsi="Times New Roman"/>
          <w:sz w:val="24"/>
          <w:szCs w:val="24"/>
        </w:rPr>
        <w:t xml:space="preserve"> привести в соответствие 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фактическом </w:t>
      </w:r>
      <w:r w:rsidRPr="00B740DE">
        <w:rPr>
          <w:rFonts w:ascii="Times New Roman" w:hAnsi="Times New Roman"/>
          <w:sz w:val="24"/>
          <w:szCs w:val="24"/>
        </w:rPr>
        <w:t>положении объектов места размещения условных знаков на картографическом материале с. Елань в составе Генерального плана,</w:t>
      </w:r>
      <w:r w:rsidRPr="00B740DE">
        <w:rPr>
          <w:rFonts w:ascii="Times New Roman" w:hAnsi="Times New Roman"/>
          <w:sz w:val="24"/>
          <w:szCs w:val="24"/>
        </w:rPr>
        <w:t xml:space="preserve"> </w:t>
      </w:r>
      <w:r w:rsidRPr="00B740DE">
        <w:rPr>
          <w:rFonts w:ascii="Times New Roman" w:hAnsi="Times New Roman"/>
          <w:sz w:val="24"/>
          <w:szCs w:val="24"/>
        </w:rPr>
        <w:t xml:space="preserve">направить проект Генерального плана, протокол публичных слушаний, заключение о результатах </w:t>
      </w:r>
      <w:r w:rsidRPr="00B740DE">
        <w:rPr>
          <w:rFonts w:ascii="Times New Roman" w:hAnsi="Times New Roman"/>
          <w:sz w:val="24"/>
          <w:szCs w:val="24"/>
        </w:rPr>
        <w:lastRenderedPageBreak/>
        <w:t>публичных</w:t>
      </w:r>
      <w:r w:rsidRPr="00B740DE">
        <w:rPr>
          <w:rFonts w:ascii="Times New Roman" w:hAnsi="Times New Roman"/>
          <w:sz w:val="24"/>
          <w:szCs w:val="24"/>
        </w:rPr>
        <w:t xml:space="preserve"> слушаний главе Ртищевского муниципального района для принятия решения о направлении документов в Собрание депутатов Ртищевского муниципального района Саратовской области для утверждения.</w:t>
      </w:r>
    </w:p>
    <w:p w:rsidR="00584E51" w:rsidRPr="00B740DE" w:rsidRDefault="00B74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40DE">
        <w:rPr>
          <w:rFonts w:ascii="Times New Roman" w:hAnsi="Times New Roman"/>
          <w:sz w:val="24"/>
          <w:szCs w:val="24"/>
        </w:rPr>
        <w:t>Заключение о результатах публичных слушаний по обсуждению проекта Ге</w:t>
      </w:r>
      <w:r w:rsidRPr="00B740DE">
        <w:rPr>
          <w:rFonts w:ascii="Times New Roman" w:hAnsi="Times New Roman"/>
          <w:sz w:val="24"/>
          <w:szCs w:val="24"/>
        </w:rPr>
        <w:t>нерального плана подготовлено на основании протокола проведения публичных слушаний от 22 февраля 2024 года.</w:t>
      </w:r>
    </w:p>
    <w:p w:rsidR="00584E51" w:rsidRDefault="00584E51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</w:p>
    <w:p w:rsidR="00584E51" w:rsidRDefault="00584E51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</w:p>
    <w:p w:rsidR="00584E51" w:rsidRDefault="00B74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рабочей группы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 Афанасьева</w:t>
      </w:r>
    </w:p>
    <w:sectPr w:rsidR="00584E51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51"/>
    <w:rsid w:val="00584E51"/>
    <w:rsid w:val="00B7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88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Без интервала1"/>
    <w:qFormat/>
    <w:rsid w:val="00832F88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88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Без интервала1"/>
    <w:qFormat/>
    <w:rsid w:val="00832F88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admin</cp:lastModifiedBy>
  <cp:revision>11</cp:revision>
  <dcterms:created xsi:type="dcterms:W3CDTF">2024-02-25T16:43:00Z</dcterms:created>
  <dcterms:modified xsi:type="dcterms:W3CDTF">2024-03-04T06:01:00Z</dcterms:modified>
  <dc:language>ru-RU</dc:language>
</cp:coreProperties>
</file>