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генерального плана Шило-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</w:t>
      </w:r>
      <w:proofErr w:type="spellStart"/>
      <w:r>
        <w:rPr>
          <w:rFonts w:ascii="Times New Roman" w:hAnsi="Times New Roman"/>
          <w:b/>
          <w:sz w:val="24"/>
          <w:szCs w:val="24"/>
        </w:rPr>
        <w:t>пос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расные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Гривки, </w:t>
      </w:r>
      <w:proofErr w:type="spellStart"/>
      <w:r>
        <w:rPr>
          <w:rFonts w:ascii="Times New Roman" w:hAnsi="Times New Roman"/>
          <w:b/>
          <w:sz w:val="24"/>
          <w:szCs w:val="24"/>
        </w:rPr>
        <w:t>с.Шило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-Голицыно, </w:t>
      </w:r>
      <w:proofErr w:type="spellStart"/>
      <w:r>
        <w:rPr>
          <w:rFonts w:ascii="Times New Roman" w:hAnsi="Times New Roman"/>
          <w:b/>
          <w:sz w:val="24"/>
          <w:szCs w:val="24"/>
        </w:rPr>
        <w:t>с.Малиновка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232E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09</w:t>
      </w:r>
      <w:r w:rsidR="0070289E">
        <w:rPr>
          <w:rFonts w:ascii="Times New Roman" w:hAnsi="Times New Roman"/>
          <w:sz w:val="24"/>
          <w:szCs w:val="24"/>
        </w:rPr>
        <w:t>.00, 2</w:t>
      </w:r>
      <w:r w:rsidR="00455EE4">
        <w:rPr>
          <w:rFonts w:ascii="Times New Roman" w:hAnsi="Times New Roman"/>
          <w:sz w:val="24"/>
          <w:szCs w:val="24"/>
        </w:rPr>
        <w:t>2</w:t>
      </w:r>
      <w:r w:rsidR="00431F97">
        <w:rPr>
          <w:rFonts w:ascii="Times New Roman" w:hAnsi="Times New Roman"/>
          <w:sz w:val="24"/>
          <w:szCs w:val="24"/>
        </w:rPr>
        <w:t xml:space="preserve"> февраля 2024 года</w:t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proofErr w:type="spellStart"/>
      <w:r w:rsidR="00431F97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431F97">
        <w:rPr>
          <w:rFonts w:ascii="Times New Roman" w:hAnsi="Times New Roman"/>
          <w:sz w:val="24"/>
          <w:szCs w:val="24"/>
        </w:rPr>
        <w:t xml:space="preserve"> район,</w:t>
      </w:r>
    </w:p>
    <w:p w:rsidR="00431F97" w:rsidRDefault="00455EE4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 w:rsidR="00431F97">
        <w:rPr>
          <w:rFonts w:ascii="Times New Roman" w:hAnsi="Times New Roman"/>
          <w:sz w:val="24"/>
          <w:szCs w:val="24"/>
        </w:rPr>
        <w:t>,</w:t>
      </w:r>
    </w:p>
    <w:p w:rsidR="00455EE4" w:rsidRDefault="00455EE4" w:rsidP="00455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Советская</w:t>
      </w:r>
      <w:r w:rsidR="007028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18</w:t>
      </w:r>
      <w:r w:rsidR="00232E9E">
        <w:rPr>
          <w:rFonts w:ascii="Times New Roman" w:hAnsi="Times New Roman"/>
          <w:sz w:val="24"/>
          <w:szCs w:val="24"/>
        </w:rPr>
        <w:t xml:space="preserve"> 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В.Е.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Феоктистова И.В.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(далее по тексту – Генеральный план).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Публичные слушания открывает и ведёт председатель рабочей группы по организации публичных слушаний Фирсов А.П.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А.П.:</w:t>
      </w:r>
      <w:r>
        <w:rPr>
          <w:rFonts w:ascii="Times New Roman" w:hAnsi="Times New Roman"/>
          <w:sz w:val="24"/>
          <w:szCs w:val="24"/>
        </w:rPr>
        <w:t xml:space="preserve"> 6 февраля 2024 года главой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принято постановление № 1 «О проведении публичных слушаний по проекту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было опубликовано в газете «Перекресток России» 9 февраля 2024 года № 11 и размещено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размещен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Style w:val="blk"/>
          <w:rFonts w:eastAsiaTheme="minorHAnsi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</w:t>
      </w:r>
      <w:r>
        <w:rPr>
          <w:rStyle w:val="blk"/>
          <w:rFonts w:ascii="Times New Roman" w:hAnsi="Times New Roman"/>
          <w:sz w:val="24"/>
          <w:szCs w:val="24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строительства.</w:t>
      </w:r>
    </w:p>
    <w:p w:rsidR="00431F97" w:rsidRDefault="00431F97" w:rsidP="00431F9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Слово предоставляется Мещерякову Александру Александровичу – 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Уставом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Положением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района от 10.08.2018 года № 26 «Об утверждении Положения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на основании постановления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12 апреля 2023 года № 15 «О принятии решения о подготовке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</w:t>
      </w:r>
      <w:r w:rsidRPr="00455EE4">
        <w:rPr>
          <w:rFonts w:ascii="Times New Roman" w:hAnsi="Times New Roman"/>
          <w:sz w:val="24"/>
          <w:szCs w:val="24"/>
        </w:rPr>
        <w:t>го</w:t>
      </w:r>
      <w:proofErr w:type="spellEnd"/>
      <w:r w:rsidRPr="00455EE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Саратовской области, адрес: 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>, Театральная площадь, д.11.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Генерального плана подготовлен на населенные пункты: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Змеевка, пос. Красные Гривки, с. Шило-Голицыно, с. Малиновка с целью установления их границ.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Фирсов А.П.: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 xml:space="preserve"> предложил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  <w:proofErr w:type="gramEnd"/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Итоги голосования: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проголосовали - </w:t>
      </w:r>
      <w:r w:rsidRPr="00431F97">
        <w:rPr>
          <w:rFonts w:ascii="Times New Roman" w:hAnsi="Times New Roman"/>
          <w:sz w:val="24"/>
          <w:szCs w:val="24"/>
        </w:rPr>
        <w:t>10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Воздержались от голосования –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считаются закрытыми.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А.П. Фирсов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В.Е. Воробьева</w:t>
      </w:r>
    </w:p>
    <w:p w:rsidR="006F5245" w:rsidRPr="00431F97" w:rsidRDefault="006F5245" w:rsidP="00431F97"/>
    <w:sectPr w:rsidR="006F5245" w:rsidRPr="00431F97" w:rsidSect="00940C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E7076"/>
    <w:rsid w:val="00232E9E"/>
    <w:rsid w:val="00431F97"/>
    <w:rsid w:val="00455EE4"/>
    <w:rsid w:val="0067119B"/>
    <w:rsid w:val="006F5245"/>
    <w:rsid w:val="0070289E"/>
    <w:rsid w:val="0099614B"/>
    <w:rsid w:val="00E17980"/>
    <w:rsid w:val="00E26253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ilogoliczynskoe-r64.gosweb.gosuslugi.ru/" TargetMode="External"/><Relationship Id="rId5" Type="http://schemas.openxmlformats.org/officeDocument/2006/relationships/hyperlink" Target="https://shilogoliczyn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2024-02-27T10:53:00Z</dcterms:created>
  <dcterms:modified xsi:type="dcterms:W3CDTF">2024-03-19T11:05:00Z</dcterms:modified>
</cp:coreProperties>
</file>