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B" w:rsidRPr="007F3E0B" w:rsidRDefault="006F5B83" w:rsidP="007F3E0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="007F3E0B" w:rsidRPr="007F3E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Особенности </w:t>
      </w:r>
      <w:proofErr w:type="gramStart"/>
      <w:r w:rsidR="007F3E0B" w:rsidRPr="007F3E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проведения специальной оценки условий труда</w:t>
      </w:r>
      <w:proofErr w:type="gramEnd"/>
      <w:r w:rsidR="007F3E0B" w:rsidRPr="007F3E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7F3E0B" w:rsidRPr="007F3E0B">
        <w:rPr>
          <w:rFonts w:ascii="Times New Roman" w:hAnsi="Times New Roman" w:cs="Times New Roman"/>
          <w:b/>
          <w:sz w:val="26"/>
          <w:szCs w:val="26"/>
        </w:rPr>
        <w:t>в организациях малого бизнеса и у индивидуальных предпринимателей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F3E0B" w:rsidRPr="007F3E0B" w:rsidRDefault="007F3E0B" w:rsidP="007F3E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F3E0B">
        <w:rPr>
          <w:sz w:val="26"/>
          <w:szCs w:val="26"/>
        </w:rPr>
        <w:t xml:space="preserve">Минтруд России рассказал об особенностях </w:t>
      </w:r>
      <w:proofErr w:type="gramStart"/>
      <w:r w:rsidRPr="007F3E0B">
        <w:rPr>
          <w:sz w:val="26"/>
          <w:szCs w:val="26"/>
        </w:rPr>
        <w:t>проведения специальной оценки условий труда</w:t>
      </w:r>
      <w:proofErr w:type="gramEnd"/>
      <w:r w:rsidRPr="007F3E0B">
        <w:rPr>
          <w:sz w:val="26"/>
          <w:szCs w:val="26"/>
        </w:rPr>
        <w:t xml:space="preserve"> в организациях малого бизнеса и у индивидуальных предпринимателей. Разъяснения опубликованы на официальном сайте министерства.</w:t>
      </w:r>
    </w:p>
    <w:p w:rsidR="007F3E0B" w:rsidRPr="007F3E0B" w:rsidRDefault="007F3E0B" w:rsidP="007F3E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F3E0B">
        <w:rPr>
          <w:sz w:val="26"/>
          <w:szCs w:val="26"/>
        </w:rPr>
        <w:t>В ведомстве напомнили, что СОУТ проводится у всех работодателей (Федеральный закон от 28 декабря 2013 г. № 426-ФЗ). К работодателям относятся физические либо юридические лица (организации), вступившие в трудовые отношения с работниками.</w:t>
      </w:r>
    </w:p>
    <w:p w:rsidR="007F3E0B" w:rsidRPr="007F3E0B" w:rsidRDefault="007F3E0B" w:rsidP="007F3E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gramStart"/>
      <w:r w:rsidRPr="007F3E0B">
        <w:rPr>
          <w:sz w:val="26"/>
          <w:szCs w:val="26"/>
        </w:rPr>
        <w:t>Когда по результатам СОУТ в отношении рабочих мест не выявлены вредные и (или) опасные производственные факторы, работодатели сдают в Государственную инспекцию труда субъекта РФ </w:t>
      </w:r>
      <w:hyperlink r:id="rId4" w:history="1">
        <w:r w:rsidRPr="007F3E0B">
          <w:rPr>
            <w:rStyle w:val="a4"/>
            <w:color w:val="auto"/>
            <w:sz w:val="26"/>
            <w:szCs w:val="26"/>
            <w:u w:val="none"/>
          </w:rPr>
          <w:t>декларацию</w:t>
        </w:r>
      </w:hyperlink>
      <w:r w:rsidRPr="007F3E0B">
        <w:rPr>
          <w:sz w:val="26"/>
          <w:szCs w:val="26"/>
        </w:rPr>
        <w:t>. Срок ее действия составляет 10 лет при условии, что на декларируемом рабочем месте отсутствуют факты несчастного случая на производстве, профзаболевания или нарушений, выявленных ГИТ.</w:t>
      </w:r>
      <w:proofErr w:type="gramEnd"/>
      <w:r w:rsidRPr="007F3E0B">
        <w:rPr>
          <w:sz w:val="26"/>
          <w:szCs w:val="26"/>
        </w:rPr>
        <w:t xml:space="preserve"> Декларацию можно сдать дистанционно на сайте </w:t>
      </w:r>
      <w:proofErr w:type="spellStart"/>
      <w:r w:rsidRPr="007F3E0B">
        <w:rPr>
          <w:sz w:val="26"/>
          <w:szCs w:val="26"/>
        </w:rPr>
        <w:t>Роструда</w:t>
      </w:r>
      <w:proofErr w:type="spellEnd"/>
      <w:r w:rsidRPr="007F3E0B">
        <w:rPr>
          <w:sz w:val="26"/>
          <w:szCs w:val="26"/>
        </w:rPr>
        <w:t>.</w:t>
      </w:r>
    </w:p>
    <w:p w:rsidR="007F3E0B" w:rsidRPr="007F3E0B" w:rsidRDefault="007F3E0B" w:rsidP="007F3E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F3E0B">
        <w:rPr>
          <w:sz w:val="26"/>
          <w:szCs w:val="26"/>
        </w:rPr>
        <w:t>Если рабочие места созданы в 2018 году, то срок проведения СОУТ работодателем составляет 12 месяцев. Например, рабочее место образовано в декабре 2018 года, срок завершения СОУТ – декабрь 2019 года.</w:t>
      </w:r>
    </w:p>
    <w:p w:rsidR="007F3E0B" w:rsidRPr="007F3E0B" w:rsidRDefault="007F3E0B" w:rsidP="007F3E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F3E0B">
        <w:rPr>
          <w:sz w:val="26"/>
          <w:szCs w:val="26"/>
        </w:rPr>
        <w:t xml:space="preserve">При отсутствии у ИП наемных по трудовому договору работников специальная оценка у него не проводится. Также СОУТ не проводится, если ИП привлекает специалистов (бухгалтеров, юристов) на условиях </w:t>
      </w:r>
      <w:proofErr w:type="spellStart"/>
      <w:r w:rsidRPr="007F3E0B">
        <w:rPr>
          <w:sz w:val="26"/>
          <w:szCs w:val="26"/>
        </w:rPr>
        <w:t>аутсорсинга</w:t>
      </w:r>
      <w:proofErr w:type="spellEnd"/>
      <w:r w:rsidRPr="007F3E0B">
        <w:rPr>
          <w:sz w:val="26"/>
          <w:szCs w:val="26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места.</w:t>
      </w:r>
    </w:p>
    <w:p w:rsidR="007F3E0B" w:rsidRPr="007F3E0B" w:rsidRDefault="007F3E0B" w:rsidP="007F3E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gramStart"/>
      <w:r w:rsidRPr="007F3E0B">
        <w:rPr>
          <w:sz w:val="26"/>
          <w:szCs w:val="26"/>
        </w:rPr>
        <w:t xml:space="preserve">В целях контроля за соблюдением работодателем Закона о специальной оценке в 2019 году </w:t>
      </w:r>
      <w:proofErr w:type="spellStart"/>
      <w:r w:rsidRPr="007F3E0B">
        <w:rPr>
          <w:sz w:val="26"/>
          <w:szCs w:val="26"/>
        </w:rPr>
        <w:t>Роструд</w:t>
      </w:r>
      <w:proofErr w:type="spellEnd"/>
      <w:r w:rsidRPr="007F3E0B">
        <w:rPr>
          <w:sz w:val="26"/>
          <w:szCs w:val="26"/>
        </w:rPr>
        <w:t xml:space="preserve"> будет направлять работодателям предостережения о недопустимости нарушения требований охраны труда с установлением срока устранения возможного нарушения.</w:t>
      </w:r>
      <w:proofErr w:type="gramEnd"/>
    </w:p>
    <w:p w:rsidR="007F3E0B" w:rsidRPr="007F3E0B" w:rsidRDefault="007F3E0B" w:rsidP="007F3E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F3E0B">
        <w:rPr>
          <w:sz w:val="26"/>
          <w:szCs w:val="26"/>
        </w:rPr>
        <w:t xml:space="preserve">За неисполнение данного предостережения на работодателя могут быть наложены санкции, предусмотренные статьей 5.27.1 </w:t>
      </w:r>
      <w:proofErr w:type="spellStart"/>
      <w:r w:rsidRPr="007F3E0B">
        <w:rPr>
          <w:sz w:val="26"/>
          <w:szCs w:val="26"/>
        </w:rPr>
        <w:t>КоАП</w:t>
      </w:r>
      <w:proofErr w:type="spellEnd"/>
      <w:r w:rsidRPr="007F3E0B">
        <w:rPr>
          <w:sz w:val="26"/>
          <w:szCs w:val="26"/>
        </w:rPr>
        <w:t xml:space="preserve"> РФ.</w:t>
      </w:r>
    </w:p>
    <w:p w:rsidR="007F3E0B" w:rsidRPr="007F3E0B" w:rsidRDefault="007F3E0B" w:rsidP="007F3E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F3E0B">
        <w:rPr>
          <w:sz w:val="26"/>
          <w:szCs w:val="26"/>
        </w:rPr>
        <w:t>Напомним, Федеральным законом от 27.12.2018 № 553-ФЗ были внесены изменения в статью 3 ФЗ «О специальной оценке условий труда», согласно которым специальная оценка условий труда не проводится в отношении условий труда работников, вступивших в трудовые отношения с работодателями – религиозными организациями.</w:t>
      </w:r>
    </w:p>
    <w:p w:rsidR="00C87022" w:rsidRPr="007F3E0B" w:rsidRDefault="00C87022" w:rsidP="007F3E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7022" w:rsidRPr="007F3E0B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0B"/>
    <w:rsid w:val="003A6375"/>
    <w:rsid w:val="006F5B83"/>
    <w:rsid w:val="007F3E0B"/>
    <w:rsid w:val="00C87022"/>
    <w:rsid w:val="00D6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7F3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3E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sout-specialnaya-ocenka-usloviy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2019-02-07T09:28:00Z</dcterms:created>
  <dcterms:modified xsi:type="dcterms:W3CDTF">2019-02-07T10:10:00Z</dcterms:modified>
</cp:coreProperties>
</file>