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F2" w:rsidRDefault="005B1EF2" w:rsidP="005B1EF2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«</w:t>
      </w:r>
      <w:r w:rsidRPr="005B1EF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Медосмотр при приеме на работу проводится только за счет работодателя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» </w:t>
      </w:r>
    </w:p>
    <w:p w:rsidR="005B1EF2" w:rsidRPr="005B1EF2" w:rsidRDefault="005B1EF2" w:rsidP="005B1E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B1EF2">
        <w:rPr>
          <w:sz w:val="26"/>
          <w:szCs w:val="26"/>
        </w:rPr>
        <w:t>Прохождение обязательного предварительного медосмотра при устройстве соискателя на работу должно осуществляться по направлению работодателя в мед</w:t>
      </w:r>
      <w:r>
        <w:rPr>
          <w:sz w:val="26"/>
          <w:szCs w:val="26"/>
        </w:rPr>
        <w:t xml:space="preserve">ицинскую </w:t>
      </w:r>
      <w:r w:rsidRPr="005B1EF2">
        <w:rPr>
          <w:sz w:val="26"/>
          <w:szCs w:val="26"/>
        </w:rPr>
        <w:t>организацию и за счет средств такого работодателя. Другой порядок прохождения данного медосмотра является нарушением трудового законодательства. Об этом сообщил Минфин России в письме от 24 января 2019 г. № 03-15-06/3786.</w:t>
      </w:r>
    </w:p>
    <w:p w:rsidR="005B1EF2" w:rsidRPr="005B1EF2" w:rsidRDefault="005B1EF2" w:rsidP="005B1E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B1EF2">
        <w:rPr>
          <w:sz w:val="26"/>
          <w:szCs w:val="26"/>
        </w:rPr>
        <w:t>Финансисты указали на статью 212 ТК РФ, согласно которой работодатель обязан организовывать проведение за счет собственных средств обязательных предварительных медицинских осмотров.</w:t>
      </w:r>
    </w:p>
    <w:p w:rsidR="005B1EF2" w:rsidRPr="005B1EF2" w:rsidRDefault="005B1EF2" w:rsidP="005B1E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B1EF2">
        <w:rPr>
          <w:sz w:val="26"/>
          <w:szCs w:val="26"/>
        </w:rPr>
        <w:t>Категории работников, которые должны проходить такие медосмотры, определены статьей 213 ТК РФ. Это работники, занятые на работах с вредными и (или) опасными условиями, на работах, связанных с движением транспорта, а также работники организаций пищевой промышленности, общепита и торговли, водопроводных сооружений, мед</w:t>
      </w:r>
      <w:r>
        <w:rPr>
          <w:sz w:val="26"/>
          <w:szCs w:val="26"/>
        </w:rPr>
        <w:t xml:space="preserve">ицинских </w:t>
      </w:r>
      <w:r w:rsidRPr="005B1EF2">
        <w:rPr>
          <w:sz w:val="26"/>
          <w:szCs w:val="26"/>
        </w:rPr>
        <w:t>организаций и детских учреждений.</w:t>
      </w:r>
    </w:p>
    <w:p w:rsidR="005B1EF2" w:rsidRPr="005B1EF2" w:rsidRDefault="005B1EF2" w:rsidP="005B1E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B1EF2">
        <w:rPr>
          <w:sz w:val="26"/>
          <w:szCs w:val="26"/>
        </w:rPr>
        <w:t>Эти категории работников проходят </w:t>
      </w:r>
      <w:hyperlink r:id="rId4" w:history="1">
        <w:r w:rsidRPr="005B1EF2">
          <w:rPr>
            <w:rStyle w:val="a4"/>
            <w:color w:val="auto"/>
            <w:sz w:val="26"/>
            <w:szCs w:val="26"/>
            <w:u w:val="none"/>
          </w:rPr>
          <w:t>медосмотры</w:t>
        </w:r>
      </w:hyperlink>
      <w:r w:rsidRPr="005B1EF2">
        <w:rPr>
          <w:sz w:val="26"/>
          <w:szCs w:val="26"/>
        </w:rPr>
        <w:t xml:space="preserve"> в соответствии с Порядком, утвержденным приказом </w:t>
      </w:r>
      <w:proofErr w:type="spellStart"/>
      <w:r w:rsidRPr="005B1EF2">
        <w:rPr>
          <w:sz w:val="26"/>
          <w:szCs w:val="26"/>
        </w:rPr>
        <w:t>Минздравсоцразвития</w:t>
      </w:r>
      <w:proofErr w:type="spellEnd"/>
      <w:r w:rsidRPr="005B1EF2">
        <w:rPr>
          <w:sz w:val="26"/>
          <w:szCs w:val="26"/>
        </w:rPr>
        <w:t xml:space="preserve"> от 12 апреля 2011 г. № 302н. Согласно пунктам 6 и 7 Порядка, обязанности по организации проведения предварительных и периодических медосмотров возлагаются на работодателя. Предварительные осмотры проводятся при поступлении на работу на основании направления на медосмотр, выданного лицу, поступающему на работу, работодателем.</w:t>
      </w:r>
    </w:p>
    <w:p w:rsidR="005B1EF2" w:rsidRPr="005B1EF2" w:rsidRDefault="005B1EF2" w:rsidP="005B1E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B1EF2">
        <w:rPr>
          <w:sz w:val="26"/>
          <w:szCs w:val="26"/>
        </w:rPr>
        <w:t>В письме также разъяснено, что суммы возмещения работникам понесенных ими расходов на оплату обязательных медосмотров, необходимость прохождения которых обусловлена требованиями статьи 213 ТК РФ, </w:t>
      </w:r>
      <w:hyperlink r:id="rId5" w:history="1">
        <w:r w:rsidRPr="005B1EF2">
          <w:rPr>
            <w:rStyle w:val="a4"/>
            <w:color w:val="auto"/>
            <w:sz w:val="26"/>
            <w:szCs w:val="26"/>
            <w:u w:val="none"/>
          </w:rPr>
          <w:t>не облагаются НДФЛ</w:t>
        </w:r>
      </w:hyperlink>
      <w:r w:rsidRPr="005B1EF2">
        <w:rPr>
          <w:sz w:val="26"/>
          <w:szCs w:val="26"/>
        </w:rPr>
        <w:t>, но облагаются </w:t>
      </w:r>
      <w:hyperlink r:id="rId6" w:history="1">
        <w:r w:rsidRPr="005B1EF2">
          <w:rPr>
            <w:rStyle w:val="a4"/>
            <w:color w:val="auto"/>
            <w:sz w:val="26"/>
            <w:szCs w:val="26"/>
            <w:u w:val="none"/>
          </w:rPr>
          <w:t>страховыми взносами</w:t>
        </w:r>
      </w:hyperlink>
      <w:r w:rsidRPr="005B1EF2">
        <w:rPr>
          <w:sz w:val="26"/>
          <w:szCs w:val="26"/>
        </w:rPr>
        <w:t>.</w:t>
      </w:r>
    </w:p>
    <w:p w:rsidR="005B1EF2" w:rsidRPr="005B1EF2" w:rsidRDefault="005B1EF2" w:rsidP="005B1EF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F87456" w:rsidRDefault="005B1EF2" w:rsidP="005B1EF2">
      <w:pPr>
        <w:jc w:val="center"/>
      </w:pPr>
    </w:p>
    <w:sectPr w:rsidR="00F87456" w:rsidSect="00826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EF2"/>
    <w:rsid w:val="00182CCC"/>
    <w:rsid w:val="005B1EF2"/>
    <w:rsid w:val="00621BD9"/>
    <w:rsid w:val="0082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A9"/>
  </w:style>
  <w:style w:type="paragraph" w:styleId="1">
    <w:name w:val="heading 1"/>
    <w:basedOn w:val="a"/>
    <w:link w:val="10"/>
    <w:uiPriority w:val="9"/>
    <w:qFormat/>
    <w:rsid w:val="005B1E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E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1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1E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mag.ru/articles/strahovye-vznosy-na-medosmotry-rabotnikov" TargetMode="External"/><Relationship Id="rId5" Type="http://schemas.openxmlformats.org/officeDocument/2006/relationships/hyperlink" Target="https://spmag.ru/news/oplata-obyazatelnyh-medosmotrov-rabotnikov-ndfl-ne-oblagaetsya-0" TargetMode="External"/><Relationship Id="rId4" Type="http://schemas.openxmlformats.org/officeDocument/2006/relationships/hyperlink" Target="https://spmag.ru/articles/medosmotr-po-prikazu-no-302-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2</cp:revision>
  <dcterms:created xsi:type="dcterms:W3CDTF">2019-03-02T08:20:00Z</dcterms:created>
  <dcterms:modified xsi:type="dcterms:W3CDTF">2019-03-02T08:20:00Z</dcterms:modified>
</cp:coreProperties>
</file>