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Pr="00BB6260" w:rsidRDefault="009E7ED6" w:rsidP="009E7ED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</w:rPr>
      </w:pPr>
      <w:r w:rsidRPr="00BB6260">
        <w:rPr>
          <w:spacing w:val="24"/>
          <w:sz w:val="24"/>
        </w:rPr>
        <w:t>АДМИНИСТРАЦИЯ</w:t>
      </w:r>
    </w:p>
    <w:p w:rsidR="009E7ED6" w:rsidRPr="00BB6260" w:rsidRDefault="009E7ED6" w:rsidP="009E7ED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</w:rPr>
      </w:pPr>
      <w:r w:rsidRPr="00BB6260">
        <w:rPr>
          <w:spacing w:val="24"/>
          <w:sz w:val="24"/>
        </w:rPr>
        <w:t xml:space="preserve">РТИЩЕВСКОГО МУНИЦИПАЛЬНОГО РАЙОНА </w:t>
      </w:r>
    </w:p>
    <w:p w:rsidR="009E7ED6" w:rsidRPr="00BB6260" w:rsidRDefault="009E7ED6" w:rsidP="009E7ED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</w:rPr>
      </w:pPr>
      <w:r w:rsidRPr="00BB6260">
        <w:rPr>
          <w:spacing w:val="24"/>
          <w:sz w:val="24"/>
        </w:rPr>
        <w:t>САРАТОВСКОЙ ОБЛАСТИ</w:t>
      </w:r>
    </w:p>
    <w:p w:rsidR="009E7ED6" w:rsidRPr="00BB6260" w:rsidRDefault="009E7ED6" w:rsidP="009E7ED6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spacing w:val="30"/>
          <w:sz w:val="24"/>
        </w:rPr>
      </w:pPr>
      <w:r w:rsidRPr="00BB6260">
        <w:rPr>
          <w:spacing w:val="110"/>
          <w:sz w:val="30"/>
        </w:rPr>
        <w:t>ПОСТАНОВЛЕНИЕ</w:t>
      </w:r>
      <w:r w:rsidR="00BB6260">
        <w:rPr>
          <w:spacing w:val="110"/>
          <w:sz w:val="30"/>
        </w:rPr>
        <w:t>(проект)</w:t>
      </w:r>
    </w:p>
    <w:p w:rsidR="009E7ED6" w:rsidRPr="00BB6260" w:rsidRDefault="009E7ED6" w:rsidP="009E7ED6">
      <w:pPr>
        <w:tabs>
          <w:tab w:val="left" w:pos="7088"/>
        </w:tabs>
      </w:pPr>
    </w:p>
    <w:p w:rsidR="009E7ED6" w:rsidRPr="00BB6260" w:rsidRDefault="009E7ED6" w:rsidP="009E7ED6">
      <w:pPr>
        <w:framePr w:w="3453" w:h="361" w:hSpace="180" w:wrap="around" w:vAnchor="page" w:hAnchor="page" w:x="1891" w:y="2581"/>
        <w:tabs>
          <w:tab w:val="left" w:pos="1985"/>
        </w:tabs>
        <w:rPr>
          <w:sz w:val="2"/>
        </w:rPr>
      </w:pPr>
      <w:r w:rsidRPr="00BB6260">
        <w:rPr>
          <w:sz w:val="2"/>
        </w:rPr>
        <w:t>О</w:t>
      </w:r>
    </w:p>
    <w:p w:rsidR="009E7ED6" w:rsidRPr="00BB6260" w:rsidRDefault="009E7ED6" w:rsidP="009E7ED6">
      <w:pPr>
        <w:framePr w:w="3453" w:h="361" w:hSpace="180" w:wrap="around" w:vAnchor="page" w:hAnchor="page" w:x="1891" w:y="2581"/>
        <w:tabs>
          <w:tab w:val="left" w:pos="1985"/>
        </w:tabs>
        <w:rPr>
          <w:sz w:val="2"/>
        </w:rPr>
      </w:pPr>
    </w:p>
    <w:p w:rsidR="009E7ED6" w:rsidRPr="00BB6260" w:rsidRDefault="009E7ED6" w:rsidP="009E7ED6">
      <w:pPr>
        <w:framePr w:w="3453" w:h="361" w:hSpace="180" w:wrap="around" w:vAnchor="page" w:hAnchor="page" w:x="1891" w:y="2581"/>
        <w:tabs>
          <w:tab w:val="left" w:pos="1985"/>
        </w:tabs>
        <w:rPr>
          <w:sz w:val="2"/>
        </w:rPr>
      </w:pPr>
    </w:p>
    <w:p w:rsidR="009E7ED6" w:rsidRPr="002E44A9" w:rsidRDefault="009E7ED6" w:rsidP="009E7ED6">
      <w:pPr>
        <w:framePr w:w="3453" w:h="361" w:hSpace="180" w:wrap="around" w:vAnchor="page" w:hAnchor="page" w:x="1891" w:y="2581"/>
        <w:tabs>
          <w:tab w:val="left" w:pos="1985"/>
        </w:tabs>
        <w:jc w:val="both"/>
        <w:rPr>
          <w:sz w:val="24"/>
          <w:szCs w:val="24"/>
        </w:rPr>
      </w:pPr>
      <w:r w:rsidRPr="002E44A9">
        <w:rPr>
          <w:sz w:val="24"/>
          <w:szCs w:val="24"/>
        </w:rPr>
        <w:t xml:space="preserve">От  </w:t>
      </w:r>
      <w:r w:rsidR="00BB6260" w:rsidRPr="002E44A9">
        <w:rPr>
          <w:sz w:val="24"/>
          <w:szCs w:val="24"/>
        </w:rPr>
        <w:t xml:space="preserve">                 </w:t>
      </w:r>
      <w:r w:rsidRPr="002E44A9">
        <w:rPr>
          <w:sz w:val="24"/>
          <w:szCs w:val="24"/>
        </w:rPr>
        <w:t xml:space="preserve"> 202</w:t>
      </w:r>
      <w:r w:rsidR="00BB6260" w:rsidRPr="002E44A9">
        <w:rPr>
          <w:sz w:val="24"/>
          <w:szCs w:val="24"/>
        </w:rPr>
        <w:t>2</w:t>
      </w:r>
      <w:r w:rsidRPr="002E44A9">
        <w:rPr>
          <w:sz w:val="24"/>
          <w:szCs w:val="24"/>
        </w:rPr>
        <w:t xml:space="preserve"> года № </w:t>
      </w:r>
    </w:p>
    <w:p w:rsidR="009E7ED6" w:rsidRPr="00BB6260" w:rsidRDefault="009E7ED6" w:rsidP="009E7ED6">
      <w:pPr>
        <w:framePr w:w="3453" w:h="361" w:hSpace="180" w:wrap="around" w:vAnchor="page" w:hAnchor="page" w:x="1891" w:y="2581"/>
        <w:tabs>
          <w:tab w:val="left" w:pos="1985"/>
        </w:tabs>
        <w:jc w:val="both"/>
        <w:rPr>
          <w:sz w:val="2"/>
        </w:rPr>
      </w:pPr>
    </w:p>
    <w:p w:rsidR="009E7ED6" w:rsidRPr="00BB6260" w:rsidRDefault="009E7ED6" w:rsidP="009E7ED6">
      <w:pPr>
        <w:tabs>
          <w:tab w:val="left" w:pos="7088"/>
        </w:tabs>
      </w:pPr>
    </w:p>
    <w:p w:rsidR="009E7ED6" w:rsidRPr="00BB6260" w:rsidRDefault="009E7ED6" w:rsidP="009E7ED6">
      <w:pPr>
        <w:pStyle w:val="a3"/>
        <w:tabs>
          <w:tab w:val="left" w:pos="708"/>
        </w:tabs>
        <w:spacing w:before="80" w:line="288" w:lineRule="auto"/>
        <w:ind w:firstLine="0"/>
      </w:pPr>
    </w:p>
    <w:p w:rsidR="009E7ED6" w:rsidRPr="002E44A9" w:rsidRDefault="009E7ED6" w:rsidP="009E7ED6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4A9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E7ED6" w:rsidRPr="002E44A9" w:rsidRDefault="009E7ED6" w:rsidP="009E7ED6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4A9">
        <w:rPr>
          <w:rFonts w:ascii="Times New Roman" w:hAnsi="Times New Roman" w:cs="Times New Roman"/>
          <w:sz w:val="24"/>
          <w:szCs w:val="24"/>
        </w:rPr>
        <w:t>администрации Ртищевского муниципального района</w:t>
      </w:r>
    </w:p>
    <w:p w:rsidR="009E7ED6" w:rsidRPr="002E44A9" w:rsidRDefault="009E7ED6" w:rsidP="009E7ED6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4A9">
        <w:rPr>
          <w:rFonts w:ascii="Times New Roman" w:hAnsi="Times New Roman" w:cs="Times New Roman"/>
          <w:sz w:val="24"/>
          <w:szCs w:val="24"/>
        </w:rPr>
        <w:t>Саратовской области от 1</w:t>
      </w:r>
      <w:r w:rsidR="00D41D73">
        <w:rPr>
          <w:rFonts w:ascii="Times New Roman" w:hAnsi="Times New Roman" w:cs="Times New Roman"/>
          <w:sz w:val="24"/>
          <w:szCs w:val="24"/>
        </w:rPr>
        <w:t>7</w:t>
      </w:r>
      <w:r w:rsidRPr="002E44A9">
        <w:rPr>
          <w:rFonts w:ascii="Times New Roman" w:hAnsi="Times New Roman" w:cs="Times New Roman"/>
          <w:sz w:val="24"/>
          <w:szCs w:val="24"/>
        </w:rPr>
        <w:t xml:space="preserve"> марта 2016 года №</w:t>
      </w:r>
      <w:r w:rsidR="00D41D73">
        <w:rPr>
          <w:rFonts w:ascii="Times New Roman" w:hAnsi="Times New Roman" w:cs="Times New Roman"/>
          <w:sz w:val="24"/>
          <w:szCs w:val="24"/>
        </w:rPr>
        <w:t>288</w:t>
      </w:r>
    </w:p>
    <w:p w:rsidR="009E7ED6" w:rsidRPr="002E44A9" w:rsidRDefault="009E7ED6" w:rsidP="009E7ED6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4A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9E7ED6" w:rsidRPr="002E44A9" w:rsidRDefault="009E7ED6" w:rsidP="009E7ED6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4A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E7ED6" w:rsidRPr="002E44A9" w:rsidRDefault="009E7ED6" w:rsidP="009E7ED6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2E44A9">
        <w:rPr>
          <w:bCs/>
          <w:sz w:val="24"/>
          <w:szCs w:val="24"/>
        </w:rPr>
        <w:t xml:space="preserve">«Выдача </w:t>
      </w:r>
      <w:r w:rsidR="00D41D73">
        <w:rPr>
          <w:bCs/>
          <w:sz w:val="24"/>
          <w:szCs w:val="24"/>
        </w:rPr>
        <w:t>разрешения на строительство</w:t>
      </w:r>
      <w:r w:rsidRPr="002E44A9">
        <w:rPr>
          <w:bCs/>
          <w:sz w:val="24"/>
          <w:szCs w:val="24"/>
        </w:rPr>
        <w:t>»</w:t>
      </w:r>
    </w:p>
    <w:p w:rsidR="009E7ED6" w:rsidRPr="002E44A9" w:rsidRDefault="009E7ED6" w:rsidP="009E7ED6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ED6" w:rsidRPr="002E44A9" w:rsidRDefault="009E7ED6" w:rsidP="009E7ED6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7ED6" w:rsidRPr="002E44A9" w:rsidRDefault="009E7ED6" w:rsidP="009E7ED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E44A9">
        <w:rPr>
          <w:rFonts w:ascii="Times New Roman" w:hAnsi="Times New Roman" w:cs="Times New Roman"/>
          <w:sz w:val="24"/>
          <w:szCs w:val="24"/>
        </w:rPr>
        <w:tab/>
        <w:t>На основании Устава Ртищевского муниципального района, п. 7 ст. 17, ст. 31 Устава муниципального образования город Ртищево Ртищевского муниципального района администрация Ртищевского муниципального района ПОСТАНОВЛЯЕТ:</w:t>
      </w:r>
    </w:p>
    <w:p w:rsidR="009E7ED6" w:rsidRPr="002E44A9" w:rsidRDefault="009E7ED6" w:rsidP="009E7ED6">
      <w:pPr>
        <w:ind w:firstLine="708"/>
        <w:jc w:val="both"/>
        <w:rPr>
          <w:sz w:val="24"/>
          <w:szCs w:val="24"/>
        </w:rPr>
      </w:pPr>
      <w:r w:rsidRPr="002E44A9">
        <w:rPr>
          <w:sz w:val="24"/>
          <w:szCs w:val="24"/>
        </w:rPr>
        <w:t>1.Внести в постановление администрации Ртищевс</w:t>
      </w:r>
      <w:r w:rsidR="00D41D73">
        <w:rPr>
          <w:sz w:val="24"/>
          <w:szCs w:val="24"/>
        </w:rPr>
        <w:t>кого муниципального района от 17 марта 2016 г. № 288</w:t>
      </w:r>
      <w:r w:rsidRPr="002E44A9">
        <w:rPr>
          <w:sz w:val="24"/>
          <w:szCs w:val="24"/>
        </w:rPr>
        <w:t xml:space="preserve"> «Об утверждении административного регламента  предоставления муниципальной услуги </w:t>
      </w:r>
      <w:r w:rsidRPr="002E44A9">
        <w:rPr>
          <w:bCs/>
          <w:sz w:val="24"/>
          <w:szCs w:val="24"/>
        </w:rPr>
        <w:t xml:space="preserve">«Выдача </w:t>
      </w:r>
      <w:r w:rsidR="00D41D73">
        <w:rPr>
          <w:bCs/>
          <w:sz w:val="24"/>
          <w:szCs w:val="24"/>
        </w:rPr>
        <w:t>разрешения на строительство</w:t>
      </w:r>
      <w:r w:rsidRPr="002E44A9">
        <w:rPr>
          <w:bCs/>
          <w:sz w:val="24"/>
          <w:szCs w:val="24"/>
        </w:rPr>
        <w:t xml:space="preserve">» </w:t>
      </w:r>
      <w:r w:rsidRPr="002E44A9">
        <w:rPr>
          <w:sz w:val="24"/>
          <w:szCs w:val="24"/>
        </w:rPr>
        <w:t>следующие изменения:</w:t>
      </w:r>
    </w:p>
    <w:p w:rsidR="009E7ED6" w:rsidRPr="002E44A9" w:rsidRDefault="009E7ED6" w:rsidP="009E7E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44A9">
        <w:rPr>
          <w:sz w:val="24"/>
          <w:szCs w:val="24"/>
        </w:rPr>
        <w:t xml:space="preserve">1.1. </w:t>
      </w:r>
      <w:r w:rsidR="00853533">
        <w:rPr>
          <w:sz w:val="24"/>
          <w:szCs w:val="24"/>
        </w:rPr>
        <w:t>п.п. г)</w:t>
      </w:r>
      <w:r w:rsidR="00853533">
        <w:rPr>
          <w:sz w:val="24"/>
          <w:szCs w:val="24"/>
        </w:rPr>
        <w:tab/>
      </w:r>
      <w:r w:rsidRPr="002E44A9">
        <w:rPr>
          <w:sz w:val="24"/>
          <w:szCs w:val="24"/>
        </w:rPr>
        <w:t xml:space="preserve">п. </w:t>
      </w:r>
      <w:r w:rsidR="00563D4B" w:rsidRPr="002E44A9">
        <w:rPr>
          <w:sz w:val="24"/>
          <w:szCs w:val="24"/>
        </w:rPr>
        <w:t>2</w:t>
      </w:r>
      <w:r w:rsidRPr="002E44A9">
        <w:rPr>
          <w:sz w:val="24"/>
          <w:szCs w:val="24"/>
        </w:rPr>
        <w:t>.</w:t>
      </w:r>
      <w:r w:rsidR="000E6633" w:rsidRPr="002E44A9">
        <w:rPr>
          <w:sz w:val="24"/>
          <w:szCs w:val="24"/>
        </w:rPr>
        <w:t>8</w:t>
      </w:r>
      <w:r w:rsidR="003A38C0">
        <w:rPr>
          <w:sz w:val="24"/>
          <w:szCs w:val="24"/>
        </w:rPr>
        <w:t>.</w:t>
      </w:r>
      <w:r w:rsidRPr="002E44A9">
        <w:rPr>
          <w:sz w:val="24"/>
          <w:szCs w:val="24"/>
        </w:rPr>
        <w:t xml:space="preserve"> регламента изложить в следующей редакции:</w:t>
      </w:r>
    </w:p>
    <w:p w:rsidR="000E6633" w:rsidRPr="002E44A9" w:rsidRDefault="000E6633" w:rsidP="009E7E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44A9">
        <w:rPr>
          <w:sz w:val="24"/>
          <w:szCs w:val="24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части 7 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 </w:t>
      </w:r>
      <w:r w:rsidRPr="002E44A9">
        <w:rPr>
          <w:color w:val="000000"/>
          <w:sz w:val="24"/>
          <w:szCs w:val="24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Pr="002E44A9">
        <w:rPr>
          <w:bCs/>
          <w:color w:val="000000"/>
          <w:sz w:val="24"/>
          <w:szCs w:val="24"/>
        </w:rPr>
        <w:t>действия разрешения на строительство);</w:t>
      </w:r>
    </w:p>
    <w:p w:rsidR="000B23B5" w:rsidRPr="002E44A9" w:rsidRDefault="00853533" w:rsidP="003A3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B23B5" w:rsidRPr="002E44A9">
        <w:rPr>
          <w:sz w:val="24"/>
          <w:szCs w:val="24"/>
        </w:rPr>
        <w:t>п. 2.2</w:t>
      </w:r>
      <w:r w:rsidR="003A38C0">
        <w:rPr>
          <w:sz w:val="24"/>
          <w:szCs w:val="24"/>
        </w:rPr>
        <w:t>2.1</w:t>
      </w:r>
      <w:r>
        <w:rPr>
          <w:sz w:val="24"/>
          <w:szCs w:val="24"/>
        </w:rPr>
        <w:t xml:space="preserve"> </w:t>
      </w:r>
      <w:r w:rsidR="000B23B5" w:rsidRPr="002E44A9">
        <w:rPr>
          <w:sz w:val="24"/>
          <w:szCs w:val="24"/>
        </w:rPr>
        <w:t>рег</w:t>
      </w:r>
      <w:r>
        <w:rPr>
          <w:sz w:val="24"/>
          <w:szCs w:val="24"/>
        </w:rPr>
        <w:t xml:space="preserve">ламента дополнить абзацем </w:t>
      </w:r>
      <w:r w:rsidR="000B23B5" w:rsidRPr="002E44A9">
        <w:rPr>
          <w:sz w:val="24"/>
          <w:szCs w:val="24"/>
        </w:rPr>
        <w:t>следующего содержания:</w:t>
      </w:r>
    </w:p>
    <w:p w:rsidR="000B23B5" w:rsidRPr="002E44A9" w:rsidRDefault="000B23B5" w:rsidP="002E44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44A9">
        <w:rPr>
          <w:sz w:val="24"/>
          <w:szCs w:val="24"/>
        </w:rPr>
        <w:t xml:space="preserve">В случае строительства объектов капитального строительства, не являющихся линейными объектами, на двух и более земельных участках, при проведении проверки соответствия проектной документации требованиям, </w:t>
      </w:r>
      <w:r w:rsidRPr="00075FCE">
        <w:rPr>
          <w:sz w:val="24"/>
          <w:szCs w:val="24"/>
        </w:rPr>
        <w:t xml:space="preserve">предусмотренным </w:t>
      </w:r>
      <w:hyperlink r:id="rId6" w:anchor="block_510112" w:history="1">
        <w:r w:rsidRPr="00075FCE">
          <w:rPr>
            <w:rStyle w:val="a6"/>
            <w:color w:val="auto"/>
            <w:sz w:val="24"/>
            <w:szCs w:val="24"/>
            <w:u w:val="none"/>
          </w:rPr>
          <w:t>пунктом 2 части 11 статьи 51</w:t>
        </w:r>
      </w:hyperlink>
      <w:r w:rsidRPr="00075FCE">
        <w:rPr>
          <w:sz w:val="24"/>
          <w:szCs w:val="24"/>
        </w:rPr>
        <w:t xml:space="preserve"> </w:t>
      </w:r>
      <w:r w:rsidRPr="002E44A9">
        <w:rPr>
          <w:sz w:val="24"/>
          <w:szCs w:val="24"/>
        </w:rPr>
        <w:t>Градостроительного кодекса Российской Федерации, а также допустимости размещения объекта капитального строительства, не являющегося линейным объектом, в соответствии с разрешенным использованием смежных земельных участков и ограничениями, установленными в соответствии с земельным и иным законодательством Ро</w:t>
      </w:r>
      <w:r w:rsidR="002E44A9" w:rsidRPr="002E44A9">
        <w:rPr>
          <w:sz w:val="24"/>
          <w:szCs w:val="24"/>
        </w:rPr>
        <w:t>ссийской Федерации, не учитываются</w:t>
      </w:r>
      <w:r w:rsidRPr="002E44A9">
        <w:rPr>
          <w:sz w:val="24"/>
          <w:szCs w:val="24"/>
        </w:rPr>
        <w:t xml:space="preserve">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сооружений. При этом предоставление заявителем разрешения на отклонение от предельных параметров разрешенного строительства, реконструкции не требуется.</w:t>
      </w:r>
    </w:p>
    <w:p w:rsidR="000B23B5" w:rsidRPr="002E44A9" w:rsidRDefault="000B23B5" w:rsidP="002E44A9">
      <w:pPr>
        <w:pStyle w:val="s1"/>
        <w:spacing w:before="0" w:beforeAutospacing="0" w:after="0" w:afterAutospacing="0"/>
        <w:ind w:firstLine="708"/>
        <w:jc w:val="both"/>
      </w:pPr>
      <w:r w:rsidRPr="002E44A9">
        <w:t xml:space="preserve">В случае если для получения разрешения на строительство заявителем представлен градостроительный план земельного участка, единый в отношении всех смежных земельных участков, при проведении </w:t>
      </w:r>
      <w:r w:rsidR="00075FCE">
        <w:t xml:space="preserve">предусмотренной настоящим пунктом </w:t>
      </w:r>
      <w:r w:rsidRPr="002E44A9">
        <w:t xml:space="preserve">проверки уполномоченный орган учитывает ограничения, установленные в соответствии </w:t>
      </w:r>
      <w:r w:rsidRPr="00075FCE">
        <w:t xml:space="preserve">с </w:t>
      </w:r>
      <w:hyperlink r:id="rId7" w:anchor="block_2" w:history="1">
        <w:r w:rsidRPr="00075FCE">
          <w:rPr>
            <w:rStyle w:val="a6"/>
            <w:color w:val="auto"/>
            <w:u w:val="none"/>
          </w:rPr>
          <w:t>земельным</w:t>
        </w:r>
      </w:hyperlink>
      <w:r w:rsidRPr="002E44A9">
        <w:t xml:space="preserve"> и иным законодательством Российской Федерации в отношении всех смежных земельных участков, на которых планируется строительство.</w:t>
      </w:r>
    </w:p>
    <w:p w:rsidR="000B23B5" w:rsidRPr="002E44A9" w:rsidRDefault="000B23B5" w:rsidP="002E44A9">
      <w:pPr>
        <w:pStyle w:val="s1"/>
        <w:spacing w:before="0" w:beforeAutospacing="0" w:after="0" w:afterAutospacing="0"/>
        <w:ind w:firstLine="708"/>
        <w:jc w:val="both"/>
      </w:pPr>
      <w:r w:rsidRPr="002E44A9">
        <w:lastRenderedPageBreak/>
        <w:t>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участков, на которых планируются строительство, реконструкция объекта капитального строительства, не являющегося линейным объектом.</w:t>
      </w:r>
    </w:p>
    <w:p w:rsidR="000B23B5" w:rsidRPr="002E44A9" w:rsidRDefault="000B23B5" w:rsidP="002E44A9">
      <w:pPr>
        <w:pStyle w:val="s1"/>
        <w:spacing w:before="0" w:beforeAutospacing="0" w:after="0" w:afterAutospacing="0"/>
        <w:ind w:firstLine="540"/>
        <w:jc w:val="both"/>
      </w:pPr>
      <w:r w:rsidRPr="002E44A9">
        <w:t>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сооружений, не допускается.</w:t>
      </w:r>
    </w:p>
    <w:p w:rsidR="009E7ED6" w:rsidRPr="002E44A9" w:rsidRDefault="009E7ED6" w:rsidP="009E7ED6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A9">
        <w:rPr>
          <w:rFonts w:ascii="Times New Roman" w:hAnsi="Times New Roman" w:cs="Times New Roman"/>
          <w:sz w:val="24"/>
          <w:szCs w:val="24"/>
        </w:rPr>
        <w:t xml:space="preserve">2.Настоящее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8" w:history="1">
        <w:r w:rsidR="000E6633" w:rsidRPr="002E44A9">
          <w:rPr>
            <w:rStyle w:val="a6"/>
            <w:rFonts w:cs="Times New Roman"/>
            <w:sz w:val="24"/>
            <w:szCs w:val="24"/>
          </w:rPr>
          <w:t>www.rtishevo.sarmo.ru</w:t>
        </w:r>
      </w:hyperlink>
      <w:r w:rsidRPr="002E44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7ED6" w:rsidRPr="002E44A9" w:rsidRDefault="009E7ED6" w:rsidP="009E7ED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E44A9">
        <w:rPr>
          <w:rFonts w:ascii="Times New Roman" w:hAnsi="Times New Roman" w:cs="Times New Roman"/>
          <w:sz w:val="24"/>
          <w:szCs w:val="24"/>
        </w:rPr>
        <w:tab/>
        <w:t>3.Контроль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9E7ED6" w:rsidRPr="002E44A9" w:rsidRDefault="009E7ED6" w:rsidP="009E7ED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E44A9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9E7ED6" w:rsidRDefault="009E7ED6" w:rsidP="009E7ED6">
      <w:pPr>
        <w:jc w:val="both"/>
        <w:rPr>
          <w:sz w:val="24"/>
          <w:szCs w:val="24"/>
        </w:rPr>
      </w:pPr>
    </w:p>
    <w:p w:rsidR="00853533" w:rsidRPr="002E44A9" w:rsidRDefault="00853533" w:rsidP="009E7ED6">
      <w:pPr>
        <w:jc w:val="both"/>
        <w:rPr>
          <w:sz w:val="24"/>
          <w:szCs w:val="24"/>
        </w:rPr>
      </w:pPr>
    </w:p>
    <w:p w:rsidR="009E7ED6" w:rsidRPr="002E44A9" w:rsidRDefault="009E7ED6" w:rsidP="009E7ED6">
      <w:pPr>
        <w:tabs>
          <w:tab w:val="left" w:pos="7815"/>
        </w:tabs>
        <w:rPr>
          <w:sz w:val="24"/>
          <w:szCs w:val="24"/>
        </w:rPr>
      </w:pPr>
      <w:r w:rsidRPr="002E44A9">
        <w:rPr>
          <w:sz w:val="24"/>
          <w:szCs w:val="24"/>
        </w:rPr>
        <w:t xml:space="preserve">Глава Ртищевского </w:t>
      </w:r>
    </w:p>
    <w:p w:rsidR="009E7ED6" w:rsidRPr="002E44A9" w:rsidRDefault="009E7ED6" w:rsidP="009E7ED6">
      <w:pPr>
        <w:tabs>
          <w:tab w:val="left" w:pos="0"/>
        </w:tabs>
        <w:rPr>
          <w:sz w:val="24"/>
          <w:szCs w:val="24"/>
        </w:rPr>
      </w:pPr>
      <w:r w:rsidRPr="002E44A9">
        <w:rPr>
          <w:sz w:val="24"/>
          <w:szCs w:val="24"/>
        </w:rPr>
        <w:t>муниципального района</w:t>
      </w:r>
      <w:r w:rsidRPr="002E44A9">
        <w:rPr>
          <w:sz w:val="24"/>
          <w:szCs w:val="24"/>
        </w:rPr>
        <w:tab/>
      </w:r>
      <w:r w:rsidRPr="002E44A9">
        <w:rPr>
          <w:sz w:val="24"/>
          <w:szCs w:val="24"/>
        </w:rPr>
        <w:tab/>
      </w:r>
      <w:r w:rsidRPr="002E44A9">
        <w:rPr>
          <w:sz w:val="24"/>
          <w:szCs w:val="24"/>
        </w:rPr>
        <w:tab/>
      </w:r>
      <w:r w:rsidRPr="002E44A9">
        <w:rPr>
          <w:sz w:val="24"/>
          <w:szCs w:val="24"/>
        </w:rPr>
        <w:tab/>
      </w:r>
      <w:r w:rsidR="002E44A9">
        <w:rPr>
          <w:sz w:val="24"/>
          <w:szCs w:val="24"/>
        </w:rPr>
        <w:tab/>
      </w:r>
      <w:r w:rsidRPr="002E44A9">
        <w:rPr>
          <w:sz w:val="24"/>
          <w:szCs w:val="24"/>
        </w:rPr>
        <w:tab/>
      </w:r>
      <w:r w:rsidRPr="002E44A9">
        <w:rPr>
          <w:sz w:val="24"/>
          <w:szCs w:val="24"/>
        </w:rPr>
        <w:tab/>
        <w:t>А.В. Жуковский</w:t>
      </w:r>
    </w:p>
    <w:p w:rsidR="009E7ED6" w:rsidRPr="002E44A9" w:rsidRDefault="009E7ED6" w:rsidP="009E7ED6">
      <w:pPr>
        <w:jc w:val="both"/>
        <w:rPr>
          <w:sz w:val="24"/>
          <w:szCs w:val="24"/>
        </w:rPr>
      </w:pPr>
    </w:p>
    <w:p w:rsidR="00D41D73" w:rsidRDefault="00D41D73" w:rsidP="00D41D73">
      <w:pPr>
        <w:tabs>
          <w:tab w:val="left" w:pos="7425"/>
        </w:tabs>
        <w:rPr>
          <w:bCs/>
          <w:color w:val="000000"/>
        </w:rPr>
      </w:pPr>
    </w:p>
    <w:p w:rsidR="00D41D73" w:rsidRDefault="00D41D73" w:rsidP="00D41D73">
      <w:pPr>
        <w:tabs>
          <w:tab w:val="left" w:pos="7425"/>
        </w:tabs>
        <w:rPr>
          <w:bCs/>
          <w:color w:val="000000"/>
        </w:rPr>
      </w:pPr>
    </w:p>
    <w:p w:rsidR="00D41D73" w:rsidRDefault="00D41D73" w:rsidP="00D41D73">
      <w:pPr>
        <w:tabs>
          <w:tab w:val="left" w:pos="7425"/>
        </w:tabs>
        <w:rPr>
          <w:bCs/>
          <w:color w:val="000000"/>
        </w:rPr>
      </w:pPr>
    </w:p>
    <w:p w:rsidR="00D41D73" w:rsidRDefault="00D41D73" w:rsidP="00D41D73">
      <w:pPr>
        <w:tabs>
          <w:tab w:val="left" w:pos="7425"/>
        </w:tabs>
        <w:rPr>
          <w:bCs/>
          <w:color w:val="000000"/>
        </w:rPr>
      </w:pPr>
    </w:p>
    <w:p w:rsidR="00D41D73" w:rsidRDefault="00D41D73" w:rsidP="00D41D73">
      <w:pPr>
        <w:tabs>
          <w:tab w:val="left" w:pos="7425"/>
        </w:tabs>
        <w:rPr>
          <w:bCs/>
          <w:color w:val="000000"/>
        </w:rPr>
      </w:pPr>
    </w:p>
    <w:p w:rsidR="00D41D73" w:rsidRDefault="00D41D73" w:rsidP="00D41D73">
      <w:pPr>
        <w:tabs>
          <w:tab w:val="left" w:pos="7425"/>
        </w:tabs>
        <w:rPr>
          <w:bCs/>
          <w:color w:val="000000"/>
        </w:rPr>
      </w:pPr>
    </w:p>
    <w:p w:rsidR="00853533" w:rsidRDefault="00853533" w:rsidP="00D41D73">
      <w:pPr>
        <w:tabs>
          <w:tab w:val="left" w:pos="7425"/>
        </w:tabs>
        <w:rPr>
          <w:bCs/>
          <w:color w:val="000000"/>
        </w:rPr>
      </w:pPr>
    </w:p>
    <w:p w:rsidR="00853533" w:rsidRDefault="00853533" w:rsidP="00D41D73">
      <w:pPr>
        <w:tabs>
          <w:tab w:val="left" w:pos="7425"/>
        </w:tabs>
        <w:rPr>
          <w:bCs/>
          <w:color w:val="000000"/>
        </w:rPr>
      </w:pPr>
    </w:p>
    <w:p w:rsidR="00853533" w:rsidRDefault="00853533" w:rsidP="00D41D73">
      <w:pPr>
        <w:tabs>
          <w:tab w:val="left" w:pos="7425"/>
        </w:tabs>
        <w:rPr>
          <w:bCs/>
          <w:color w:val="000000"/>
        </w:rPr>
      </w:pPr>
    </w:p>
    <w:p w:rsidR="00853533" w:rsidRPr="00712330" w:rsidRDefault="00853533" w:rsidP="00D41D73">
      <w:pPr>
        <w:tabs>
          <w:tab w:val="left" w:pos="7425"/>
        </w:tabs>
        <w:rPr>
          <w:bCs/>
          <w:color w:val="000000"/>
        </w:rPr>
      </w:pPr>
    </w:p>
    <w:p w:rsidR="00D41D73" w:rsidRDefault="00D41D73" w:rsidP="00D41D73">
      <w:r>
        <w:t>СОГЛАСОВАНО:</w:t>
      </w:r>
    </w:p>
    <w:p w:rsidR="00D41D73" w:rsidRDefault="00D41D73" w:rsidP="00D41D73">
      <w:r>
        <w:t>отдел кадровой и правовой работы-</w:t>
      </w:r>
    </w:p>
    <w:p w:rsidR="00D41D73" w:rsidRDefault="00D41D73" w:rsidP="00D41D73"/>
    <w:p w:rsidR="00D41D73" w:rsidRDefault="00D41D73" w:rsidP="00D41D73"/>
    <w:p w:rsidR="00D41D73" w:rsidRDefault="00D41D73" w:rsidP="00D41D73">
      <w:pPr>
        <w:jc w:val="both"/>
      </w:pPr>
      <w:r w:rsidRPr="00967E25">
        <w:rPr>
          <w:sz w:val="22"/>
          <w:szCs w:val="22"/>
        </w:rPr>
        <w:t>Разослать:</w:t>
      </w:r>
      <w:r>
        <w:rPr>
          <w:sz w:val="22"/>
          <w:szCs w:val="22"/>
        </w:rPr>
        <w:t xml:space="preserve"> </w:t>
      </w:r>
      <w:r w:rsidRPr="00967E25">
        <w:rPr>
          <w:sz w:val="22"/>
          <w:szCs w:val="22"/>
        </w:rPr>
        <w:t>1 экз. Ф</w:t>
      </w:r>
      <w:r>
        <w:rPr>
          <w:sz w:val="22"/>
          <w:szCs w:val="22"/>
        </w:rPr>
        <w:t xml:space="preserve">едоровой Е.М., Барулиной С.С., </w:t>
      </w:r>
      <w:r w:rsidR="00075FCE">
        <w:rPr>
          <w:sz w:val="22"/>
          <w:szCs w:val="22"/>
        </w:rPr>
        <w:t xml:space="preserve">Костиной И.В., </w:t>
      </w:r>
      <w:r w:rsidRPr="009626AC">
        <w:rPr>
          <w:sz w:val="22"/>
          <w:szCs w:val="22"/>
        </w:rPr>
        <w:t>Мызникову К.Ю.,</w:t>
      </w:r>
      <w:r>
        <w:rPr>
          <w:sz w:val="22"/>
          <w:szCs w:val="22"/>
        </w:rPr>
        <w:t xml:space="preserve"> </w:t>
      </w:r>
      <w:r w:rsidRPr="009626AC">
        <w:t>печатное издание «Вестник Ртищевского района»</w:t>
      </w:r>
      <w:r>
        <w:t xml:space="preserve"> Рубцовой М.В.</w:t>
      </w:r>
    </w:p>
    <w:p w:rsidR="00D41D73" w:rsidRDefault="00D41D73" w:rsidP="00D41D73">
      <w:pPr>
        <w:jc w:val="both"/>
      </w:pPr>
    </w:p>
    <w:p w:rsidR="00D41D73" w:rsidRPr="009626AC" w:rsidRDefault="00D41D73" w:rsidP="00D41D73">
      <w:pPr>
        <w:jc w:val="both"/>
      </w:pPr>
    </w:p>
    <w:p w:rsidR="00EF7F9F" w:rsidRPr="00D41D73" w:rsidRDefault="00D41D73" w:rsidP="00D41D73">
      <w:pPr>
        <w:jc w:val="both"/>
      </w:pPr>
      <w:r w:rsidRPr="00982100">
        <w:rPr>
          <w:sz w:val="22"/>
          <w:szCs w:val="22"/>
        </w:rPr>
        <w:t>Исполнител</w:t>
      </w:r>
      <w:r>
        <w:rPr>
          <w:sz w:val="22"/>
          <w:szCs w:val="22"/>
        </w:rPr>
        <w:t>ь</w:t>
      </w:r>
      <w:r w:rsidRPr="00982100">
        <w:rPr>
          <w:sz w:val="22"/>
          <w:szCs w:val="22"/>
        </w:rPr>
        <w:t>:</w:t>
      </w:r>
      <w:r>
        <w:rPr>
          <w:sz w:val="22"/>
          <w:szCs w:val="22"/>
        </w:rPr>
        <w:t xml:space="preserve"> о</w:t>
      </w:r>
      <w:r>
        <w:t>тдел по развитию инфраструктуры, Фёдорова Е.М.4-12-64</w:t>
      </w:r>
    </w:p>
    <w:sectPr w:rsidR="00EF7F9F" w:rsidRPr="00D41D73" w:rsidSect="00B9372C">
      <w:headerReference w:type="even" r:id="rId9"/>
      <w:headerReference w:type="default" r:id="rId10"/>
      <w:pgSz w:w="11906" w:h="16838"/>
      <w:pgMar w:top="851" w:right="849" w:bottom="993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FE" w:rsidRDefault="00D549FE" w:rsidP="001662A8">
      <w:r>
        <w:separator/>
      </w:r>
    </w:p>
  </w:endnote>
  <w:endnote w:type="continuationSeparator" w:id="1">
    <w:p w:rsidR="00D549FE" w:rsidRDefault="00D549FE" w:rsidP="0016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FE" w:rsidRDefault="00D549FE" w:rsidP="001662A8">
      <w:r>
        <w:separator/>
      </w:r>
    </w:p>
  </w:footnote>
  <w:footnote w:type="continuationSeparator" w:id="1">
    <w:p w:rsidR="00D549FE" w:rsidRDefault="00D549FE" w:rsidP="00166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6409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F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F2F">
      <w:rPr>
        <w:rStyle w:val="a5"/>
        <w:noProof/>
      </w:rPr>
      <w:t>5</w:t>
    </w:r>
    <w:r>
      <w:rPr>
        <w:rStyle w:val="a5"/>
      </w:rPr>
      <w:fldChar w:fldCharType="end"/>
    </w:r>
  </w:p>
  <w:p w:rsidR="00BA185C" w:rsidRDefault="00D549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6409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F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FCE">
      <w:rPr>
        <w:rStyle w:val="a5"/>
        <w:noProof/>
      </w:rPr>
      <w:t>2</w:t>
    </w:r>
    <w:r>
      <w:rPr>
        <w:rStyle w:val="a5"/>
      </w:rPr>
      <w:fldChar w:fldCharType="end"/>
    </w:r>
  </w:p>
  <w:p w:rsidR="00BA185C" w:rsidRDefault="00D549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ED6"/>
    <w:rsid w:val="00075FCE"/>
    <w:rsid w:val="000B23B5"/>
    <w:rsid w:val="000E6633"/>
    <w:rsid w:val="001662A8"/>
    <w:rsid w:val="001A6F2F"/>
    <w:rsid w:val="002E44A9"/>
    <w:rsid w:val="003A38C0"/>
    <w:rsid w:val="00563D4B"/>
    <w:rsid w:val="005A5201"/>
    <w:rsid w:val="006409A6"/>
    <w:rsid w:val="00853533"/>
    <w:rsid w:val="009E7ED6"/>
    <w:rsid w:val="00BB6260"/>
    <w:rsid w:val="00D41D73"/>
    <w:rsid w:val="00D549FE"/>
    <w:rsid w:val="00E228D9"/>
    <w:rsid w:val="00E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ED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9E7E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E7ED6"/>
  </w:style>
  <w:style w:type="character" w:styleId="a6">
    <w:name w:val="Hyperlink"/>
    <w:basedOn w:val="a0"/>
    <w:semiHidden/>
    <w:rsid w:val="009E7ED6"/>
    <w:rPr>
      <w:rFonts w:ascii="Times New Roman" w:hAnsi="Times New Roman"/>
      <w:color w:val="0000FF"/>
      <w:u w:val="single"/>
    </w:rPr>
  </w:style>
  <w:style w:type="paragraph" w:customStyle="1" w:styleId="1">
    <w:name w:val="Без интервала1"/>
    <w:rsid w:val="009E7ED6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1">
    <w:name w:val="No Spacing1"/>
    <w:rsid w:val="009E7ED6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">
    <w:name w:val="blk"/>
    <w:rsid w:val="009E7ED6"/>
  </w:style>
  <w:style w:type="paragraph" w:customStyle="1" w:styleId="10">
    <w:name w:val="Без интервала1"/>
    <w:rsid w:val="009E7ED6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9E7E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E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B23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24624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58/8546700a5de05256632e27c9205fe51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5</cp:revision>
  <cp:lastPrinted>2022-07-25T07:06:00Z</cp:lastPrinted>
  <dcterms:created xsi:type="dcterms:W3CDTF">2022-07-19T07:52:00Z</dcterms:created>
  <dcterms:modified xsi:type="dcterms:W3CDTF">2022-07-25T07:07:00Z</dcterms:modified>
</cp:coreProperties>
</file>