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и застройки Краснозвездинского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ть территории - </w:t>
      </w:r>
      <w:proofErr w:type="gramStart"/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Красная</w:t>
      </w:r>
      <w:proofErr w:type="gramEnd"/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Звезда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Скачиха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Владыкино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Изнаир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дер. Ундольщино,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Александровка, с. Лопатино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Лопатино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Молодежная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Default="009E6336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Краснозвездинского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Default="009E6336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М.А.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8446D5" w:rsidRDefault="008446D5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46D5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8D0EEF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(часть территории</w:t>
      </w:r>
      <w:r w:rsidR="008446D5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с. Красная Звезда, с. Скачиха, с. Владыкино, с. Изнаир, дер. Ундольщино, с. Александровка, с. Лопатино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области, утверждённые решением Совета 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14.03.2013 года №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 –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</w:t>
      </w:r>
      <w:proofErr w:type="gramEnd"/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Звезда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Ртищевского муниципального района Саратовской области 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(с внесёнными изменениями решениями Собрания депутатов Ртищевского муниципального района С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аратовской области от 28 апреля 2016 года №5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A1E8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 28 декабря 2016 года №9-6</w:t>
      </w:r>
      <w:r w:rsidR="00C07E4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E46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E46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74D8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74D8B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74D8B">
        <w:rPr>
          <w:rFonts w:ascii="Times New Roman" w:eastAsia="Calibri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(далее по тексту – Правила).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Федорова Е.М.: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главой 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образования (часть территории - с. Красная Звезда, с. Скачиха, с. Владыкино, с. Изнаир, дер. Ундольщино, с. Александровка, с. Лопатино)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(16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krasn</w:t>
        </w:r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с. Скачиха, с. Владыкино, с. Изнаир, дер. Ундольщино, с. Александровка, с. Лопатино)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 размещен на сайте администрации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krasn</w:t>
        </w:r>
        <w:proofErr w:type="spellEnd"/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.rtishevo.sarmo.ru/</w:t>
        </w:r>
      </w:hyperlink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</w:t>
      </w:r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кого муниципального</w:t>
      </w:r>
      <w:proofErr w:type="gramEnd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от 0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года №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слушаниях на территории </w:t>
      </w:r>
      <w:r w:rsidR="00316917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16917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динского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Тимохина Р.С.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о внесении изменений в Правила.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рекомендаций Комиссии главой Ртищевского муниципального района было принято постановление от 1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r w:rsidR="00316917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образования (часть территории - с. Красная Звезда, с. Скачиха, с. Владыкино, с. Изнаир, дер. Ундольщино, с. Александровка, с. Лопатино)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</w:t>
      </w:r>
      <w:r w:rsidR="00A61042">
        <w:rPr>
          <w:rFonts w:ascii="Times New Roman" w:hAnsi="Times New Roman" w:cs="Times New Roman"/>
          <w:sz w:val="24"/>
          <w:szCs w:val="24"/>
          <w:lang w:eastAsia="ru-RU"/>
        </w:rPr>
        <w:t xml:space="preserve">было уточнено расположение детской площадки и </w:t>
      </w:r>
      <w:proofErr w:type="spellStart"/>
      <w:r w:rsidR="00A61042">
        <w:rPr>
          <w:rFonts w:ascii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A6104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6104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61042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61042">
        <w:rPr>
          <w:rFonts w:ascii="Times New Roman" w:hAnsi="Times New Roman" w:cs="Times New Roman"/>
          <w:sz w:val="24"/>
          <w:szCs w:val="24"/>
          <w:lang w:eastAsia="ru-RU"/>
        </w:rPr>
        <w:t>опатино</w:t>
      </w:r>
      <w:proofErr w:type="spellEnd"/>
      <w:r w:rsidR="00A61042">
        <w:rPr>
          <w:rFonts w:ascii="Times New Roman" w:hAnsi="Times New Roman" w:cs="Times New Roman"/>
          <w:sz w:val="24"/>
          <w:szCs w:val="24"/>
          <w:lang w:eastAsia="ru-RU"/>
        </w:rPr>
        <w:t xml:space="preserve">. Иных обращений и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присутствующих граждан </w:t>
      </w:r>
      <w:r w:rsidR="00A61042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поступало.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</w:t>
      </w:r>
      <w:r w:rsid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Pr="00A61042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813D11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55115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A61042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A6104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Воздержались о</w:t>
      </w:r>
      <w:bookmarkStart w:id="0" w:name="_GoBack"/>
      <w:bookmarkEnd w:id="0"/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голосования – </w:t>
      </w:r>
      <w:r w:rsidR="00A6104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П.А. Добренков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65" w:rsidRPr="00A61042" w:rsidRDefault="00955115" w:rsidP="00A61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М.А. </w:t>
      </w:r>
      <w:proofErr w:type="spellStart"/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Чиркова</w:t>
      </w:r>
      <w:proofErr w:type="spellEnd"/>
    </w:p>
    <w:sectPr w:rsidR="00BD5E65" w:rsidRPr="00A61042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15"/>
    <w:rsid w:val="00074D2D"/>
    <w:rsid w:val="00080A59"/>
    <w:rsid w:val="00257F1D"/>
    <w:rsid w:val="002629EB"/>
    <w:rsid w:val="002B62A6"/>
    <w:rsid w:val="00314532"/>
    <w:rsid w:val="00316917"/>
    <w:rsid w:val="004602BA"/>
    <w:rsid w:val="005507C7"/>
    <w:rsid w:val="005509AE"/>
    <w:rsid w:val="00574D8B"/>
    <w:rsid w:val="005A4557"/>
    <w:rsid w:val="00655453"/>
    <w:rsid w:val="006E658E"/>
    <w:rsid w:val="00733D89"/>
    <w:rsid w:val="00813D11"/>
    <w:rsid w:val="008446D5"/>
    <w:rsid w:val="008B03CF"/>
    <w:rsid w:val="008D0EEF"/>
    <w:rsid w:val="008E4E91"/>
    <w:rsid w:val="00900826"/>
    <w:rsid w:val="00955115"/>
    <w:rsid w:val="009752E0"/>
    <w:rsid w:val="009A0585"/>
    <w:rsid w:val="009E6336"/>
    <w:rsid w:val="00A61042"/>
    <w:rsid w:val="00BD5E65"/>
    <w:rsid w:val="00C07E46"/>
    <w:rsid w:val="00D54436"/>
    <w:rsid w:val="00D63287"/>
    <w:rsid w:val="00DA1E8E"/>
    <w:rsid w:val="00DE3AEE"/>
    <w:rsid w:val="00D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.rtishevo.sarmo.ru/" TargetMode="External"/><Relationship Id="rId5" Type="http://schemas.openxmlformats.org/officeDocument/2006/relationships/hyperlink" Target="http://krasn.rtishevo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Пользователь Windows</cp:lastModifiedBy>
  <cp:revision>27</cp:revision>
  <cp:lastPrinted>2021-08-05T07:48:00Z</cp:lastPrinted>
  <dcterms:created xsi:type="dcterms:W3CDTF">2021-07-19T05:45:00Z</dcterms:created>
  <dcterms:modified xsi:type="dcterms:W3CDTF">2021-11-09T14:10:00Z</dcterms:modified>
</cp:coreProperties>
</file>