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47" w:rsidRDefault="000E3D47" w:rsidP="000E3D4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0E3D4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Правила применения профессиональных стандартов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 xml:space="preserve">С 1 июля 2016 года в Трудовом кодексе РФ (далее – ТК) появились две новых статьи – 195.2 и 195.3 (введены законом от 02.05.2015 № 122-ФЗ). Они содержат правила применения профессиональных стандартов и порядок их разработки. При некоторых обстоятельствах использование </w:t>
      </w:r>
      <w:proofErr w:type="spellStart"/>
      <w:r w:rsidRPr="000E3D47">
        <w:rPr>
          <w:sz w:val="26"/>
          <w:szCs w:val="26"/>
        </w:rPr>
        <w:t>профстандартов</w:t>
      </w:r>
      <w:proofErr w:type="spellEnd"/>
      <w:r w:rsidRPr="000E3D47">
        <w:rPr>
          <w:sz w:val="26"/>
          <w:szCs w:val="26"/>
        </w:rPr>
        <w:t xml:space="preserve"> является обязательным, в других случаях этот вопрос решается на усмотрение работодателя. Минтруд предупредил предпринимателей и руководителей компаний, что применение данных стандартов не является основанием для увольнения сотрудников, которые были взяты на работу до их введения.</w:t>
      </w:r>
    </w:p>
    <w:p w:rsidR="000E3D47" w:rsidRPr="000E3D47" w:rsidRDefault="000E3D47" w:rsidP="000E3D47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E3D47">
        <w:rPr>
          <w:rFonts w:ascii="Times New Roman" w:hAnsi="Times New Roman" w:cs="Times New Roman"/>
          <w:b w:val="0"/>
          <w:bCs w:val="0"/>
          <w:color w:val="auto"/>
        </w:rPr>
        <w:t>Применение профессиональных стандартов: всегда ли обязательно</w:t>
      </w:r>
    </w:p>
    <w:p w:rsid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Понятие термина «</w:t>
      </w:r>
      <w:hyperlink r:id="rId5" w:history="1">
        <w:r w:rsidRPr="000E3D4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профессиональный стандарт</w:t>
        </w:r>
      </w:hyperlink>
      <w:r w:rsidRPr="000E3D47">
        <w:rPr>
          <w:sz w:val="26"/>
          <w:szCs w:val="26"/>
        </w:rPr>
        <w:t xml:space="preserve">» разъясняется в ст. 195.1 ТК. В ней говорится, что он характеризует квалификацию наемного работника, </w:t>
      </w:r>
      <w:proofErr w:type="gramStart"/>
      <w:r w:rsidRPr="000E3D47">
        <w:rPr>
          <w:sz w:val="26"/>
          <w:szCs w:val="26"/>
        </w:rPr>
        <w:t>которая</w:t>
      </w:r>
      <w:proofErr w:type="gramEnd"/>
      <w:r w:rsidRPr="000E3D47">
        <w:rPr>
          <w:sz w:val="26"/>
          <w:szCs w:val="26"/>
        </w:rPr>
        <w:t xml:space="preserve"> необходима ему для надлежащего выполнения трудовых функций (по определенной профессии). Использование профессионального «эталона» должно помочь в привлечении к работе наиболее подготовленных кадров и повысить производительность труда.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 xml:space="preserve">С июля 2016 года применение </w:t>
      </w:r>
      <w:proofErr w:type="spellStart"/>
      <w:r w:rsidRPr="000E3D47">
        <w:rPr>
          <w:sz w:val="26"/>
          <w:szCs w:val="26"/>
        </w:rPr>
        <w:t>профстандартов</w:t>
      </w:r>
      <w:proofErr w:type="spellEnd"/>
      <w:r w:rsidRPr="000E3D47">
        <w:rPr>
          <w:sz w:val="26"/>
          <w:szCs w:val="26"/>
        </w:rPr>
        <w:t xml:space="preserve"> в некоторых случаях стало обязательным (ст. 195.3 ТК). Независимо от формы собственности компании (частная, государственная и т.д.), и ее правового статуса, работодатели обязаны использовать их в отношении сотрудников, если определенные требования к уровню квалификации сотрудника установлены на законодательном уровне, то </w:t>
      </w:r>
      <w:proofErr w:type="gramStart"/>
      <w:r w:rsidRPr="000E3D47">
        <w:rPr>
          <w:sz w:val="26"/>
          <w:szCs w:val="26"/>
        </w:rPr>
        <w:t>есть</w:t>
      </w:r>
      <w:proofErr w:type="gramEnd"/>
      <w:r w:rsidRPr="000E3D47">
        <w:rPr>
          <w:sz w:val="26"/>
          <w:szCs w:val="26"/>
        </w:rPr>
        <w:t xml:space="preserve"> закреплены в нормативных актах. Ими могут быть не только федеральные законы, но и ведомственные приказы, постановления и распоряжения Правительства.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На практике многие специалисты столкнулись с необходимостью соответствовать утвержденным трудовым характеристикам, так как применять профессиональные стандарты требуется, исходя из множества законов и подзаконных актов. В частности, определены требования к квалификации следующих работников:</w:t>
      </w:r>
    </w:p>
    <w:p w:rsidR="000E3D47" w:rsidRPr="000E3D47" w:rsidRDefault="000E3D47" w:rsidP="000E3D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учителя – ст. 46 закона «Об образовании в РФ» № 273-ФЗ от 29.12.2012;</w:t>
      </w:r>
    </w:p>
    <w:p w:rsidR="000E3D47" w:rsidRPr="000E3D47" w:rsidRDefault="000E3D47" w:rsidP="000E3D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аудиторы – ст. 4 закона «Об аудиторской деятельности» № 307-ФЗ от 30.12.2008;</w:t>
      </w:r>
    </w:p>
    <w:p w:rsidR="000E3D47" w:rsidRPr="000E3D47" w:rsidRDefault="000E3D47" w:rsidP="000E3D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летчики и иной авиационный персонал – ст. 53 Воздушного кодекса РФ;</w:t>
      </w:r>
    </w:p>
    <w:p w:rsidR="000E3D47" w:rsidRPr="000E3D47" w:rsidRDefault="000E3D47" w:rsidP="000E3D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адвокаты – ст. 9 закона «Об адвокатской деятельности» № 63-ФЗ от 31.05.2002;</w:t>
      </w:r>
    </w:p>
    <w:p w:rsidR="000E3D47" w:rsidRPr="000E3D47" w:rsidRDefault="000E3D47" w:rsidP="000E3D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чиновники (государственные служащие) – ст. 12 закона «О государственной гражданской службе» № 79-ФЗ от 27.07.2004, и т.д.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При </w:t>
      </w:r>
      <w:hyperlink r:id="rId6" w:history="1">
        <w:r w:rsidRPr="000E3D47">
          <w:rPr>
            <w:rStyle w:val="a4"/>
            <w:rFonts w:eastAsiaTheme="majorEastAsia"/>
            <w:color w:val="auto"/>
            <w:sz w:val="26"/>
            <w:szCs w:val="26"/>
            <w:u w:val="none"/>
          </w:rPr>
          <w:t>тарифной системе зарплат</w:t>
        </w:r>
      </w:hyperlink>
      <w:r w:rsidRPr="000E3D47">
        <w:rPr>
          <w:sz w:val="26"/>
          <w:szCs w:val="26"/>
        </w:rPr>
        <w:t> с учетом разработанных профессиональных стандартов проводится тарификация работы персонала, присвоение разрядов, от которых зависит размер оплаты их труда (ст. 143 ТК).</w:t>
      </w:r>
    </w:p>
    <w:p w:rsidR="000E3D47" w:rsidRDefault="000E3D47" w:rsidP="000E3D4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 xml:space="preserve">В остальных случаях работодатели применяют </w:t>
      </w:r>
      <w:proofErr w:type="spellStart"/>
      <w:r w:rsidRPr="000E3D47">
        <w:rPr>
          <w:sz w:val="26"/>
          <w:szCs w:val="26"/>
        </w:rPr>
        <w:t>профстандарты</w:t>
      </w:r>
      <w:proofErr w:type="spellEnd"/>
      <w:r w:rsidRPr="000E3D47">
        <w:rPr>
          <w:sz w:val="26"/>
          <w:szCs w:val="26"/>
        </w:rPr>
        <w:t xml:space="preserve"> в добровольном порядке. Однако следует учесть требование ст. 57 ТК, где говорится: когда выполняемая сотрудником работа подразумевает наличие либо каких-то льгот, либо некоторых ограничений, ее наименование должно указываться в трудовом контракте в точном соответствии с </w:t>
      </w:r>
      <w:proofErr w:type="spellStart"/>
      <w:r w:rsidRPr="000E3D47">
        <w:rPr>
          <w:sz w:val="26"/>
          <w:szCs w:val="26"/>
        </w:rPr>
        <w:t>профстандартом</w:t>
      </w:r>
      <w:proofErr w:type="spellEnd"/>
      <w:r w:rsidRPr="000E3D47">
        <w:rPr>
          <w:sz w:val="26"/>
          <w:szCs w:val="26"/>
        </w:rPr>
        <w:t xml:space="preserve"> (если он уже разработан), или квалификационным справочником. При невыполнении данного требования </w:t>
      </w:r>
      <w:r w:rsidRPr="000E3D47">
        <w:rPr>
          <w:sz w:val="26"/>
          <w:szCs w:val="26"/>
        </w:rPr>
        <w:lastRenderedPageBreak/>
        <w:t>работник может утратить право на преференции, например, связанные с досрочным выходом на пенсию.</w:t>
      </w:r>
    </w:p>
    <w:p w:rsidR="000E3D47" w:rsidRPr="000E3D47" w:rsidRDefault="000E3D47" w:rsidP="000E3D47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E3D47">
        <w:rPr>
          <w:rFonts w:ascii="Times New Roman" w:hAnsi="Times New Roman" w:cs="Times New Roman"/>
          <w:b w:val="0"/>
          <w:bCs w:val="0"/>
          <w:color w:val="auto"/>
        </w:rPr>
        <w:t>Применение профессиональных стандартов к уже работающим работникам: особенности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Статья 195.3 Трудового кодекса разрешает федеральному органу исполнительной ветви власти, курирующему вопросы в сфере труда, давать разъяснения и рекомендации, касающиеся применения профессиональных стандартов. Таким ведомством в настоящее время является Министерство труда и социальной защиты (Минтруд). Своим правом оно воспользовалось, и незадолго до введения в действие статей 195.2 и 195.3 Трудового кодекса Минтруд распространил Методические рекомендации по применению профессиональных стандартов (они содержатся в Письме № 14-0/10/В-2253 от 04.04.2016).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 xml:space="preserve">Один из вопросов письма Минтруда (п. 10) касался судьбы работников, которые были приняты в организацию до введения </w:t>
      </w:r>
      <w:proofErr w:type="spellStart"/>
      <w:r w:rsidRPr="000E3D47">
        <w:rPr>
          <w:sz w:val="26"/>
          <w:szCs w:val="26"/>
        </w:rPr>
        <w:t>профстандарта</w:t>
      </w:r>
      <w:proofErr w:type="spellEnd"/>
      <w:r w:rsidRPr="000E3D47">
        <w:rPr>
          <w:sz w:val="26"/>
          <w:szCs w:val="26"/>
        </w:rPr>
        <w:t>. В ведомстве отметили, что это не влечет автоматического изменения должностных обязанностей таких сотрудников, а также не является основанием их увольнения - если работодатель считает, что их квалификацию необходимо повысить, он вправе направить их на обучение. Уволить сотрудника можно за несоответствие должности, но только в том случае, если это подтвердит проведенная </w:t>
      </w:r>
      <w:hyperlink r:id="rId7" w:history="1">
        <w:r w:rsidRPr="000E3D4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аттестация</w:t>
        </w:r>
      </w:hyperlink>
      <w:r w:rsidRPr="000E3D47">
        <w:rPr>
          <w:sz w:val="26"/>
          <w:szCs w:val="26"/>
        </w:rPr>
        <w:t>.</w:t>
      </w:r>
    </w:p>
    <w:p w:rsidR="000E3D47" w:rsidRPr="000E3D47" w:rsidRDefault="000E3D47" w:rsidP="000E3D47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E3D47">
        <w:rPr>
          <w:rFonts w:ascii="Times New Roman" w:hAnsi="Times New Roman" w:cs="Times New Roman"/>
          <w:b w:val="0"/>
          <w:bCs w:val="0"/>
          <w:color w:val="auto"/>
        </w:rPr>
        <w:t>Уровни квалификации в целях подготовки профессиональных стандартов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Градация была разработана Министерством труда более пяти лет назад. Квалификационные уровни зафиксированы в Приказе Минтруда № 148н от 12.04.2013 г. Их всего девять, различаются уровни по ряду параметров:</w:t>
      </w:r>
    </w:p>
    <w:p w:rsidR="000E3D47" w:rsidRPr="000E3D47" w:rsidRDefault="000E3D47" w:rsidP="000E3D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характер умений и знаний работника;</w:t>
      </w:r>
    </w:p>
    <w:p w:rsidR="000E3D47" w:rsidRPr="000E3D47" w:rsidRDefault="000E3D47" w:rsidP="000E3D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его полномочия;</w:t>
      </w:r>
    </w:p>
    <w:p w:rsidR="000E3D47" w:rsidRPr="000E3D47" w:rsidRDefault="000E3D47" w:rsidP="000E3D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возложенная на работника ответственность.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D47">
        <w:rPr>
          <w:sz w:val="26"/>
          <w:szCs w:val="26"/>
        </w:rPr>
        <w:t>Чем более высок уровень, тем выше и квалификация сотрудника. Например, для квалификации 1 уровня даже не требуется систематического получения комплекса знаний в ВУЗе или другом учебном заведении – достаточно проведенного инструктажа и опыта работы по профессии. А 8-й и 9-й уровень, обычно определяющие квалификацию высшего руководства, потребуют высшее образование не ниже магистратуры/</w:t>
      </w:r>
      <w:proofErr w:type="spellStart"/>
      <w:r w:rsidRPr="000E3D47">
        <w:rPr>
          <w:sz w:val="26"/>
          <w:szCs w:val="26"/>
        </w:rPr>
        <w:t>специалитета</w:t>
      </w:r>
      <w:proofErr w:type="spellEnd"/>
      <w:r w:rsidRPr="000E3D47">
        <w:rPr>
          <w:sz w:val="26"/>
          <w:szCs w:val="26"/>
        </w:rPr>
        <w:t>, а также значительный вклад лица в определенный вид деятельности.</w:t>
      </w:r>
    </w:p>
    <w:p w:rsidR="000E3D47" w:rsidRPr="000E3D47" w:rsidRDefault="000E3D47" w:rsidP="000E3D4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E3D47" w:rsidRPr="000E3D47" w:rsidRDefault="000E3D47" w:rsidP="000E3D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E3D47" w:rsidRPr="000E3D47" w:rsidRDefault="000E3D47" w:rsidP="000E3D47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22" w:rsidRPr="000E3D47" w:rsidRDefault="00C87022" w:rsidP="000E3D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0E3D47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EE3"/>
    <w:multiLevelType w:val="multilevel"/>
    <w:tmpl w:val="668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E3267"/>
    <w:multiLevelType w:val="multilevel"/>
    <w:tmpl w:val="AD8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248C2"/>
    <w:multiLevelType w:val="multilevel"/>
    <w:tmpl w:val="D79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47"/>
    <w:rsid w:val="000E3D47"/>
    <w:rsid w:val="00A7391F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E3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-counter">
    <w:name w:val="share-counter"/>
    <w:basedOn w:val="a0"/>
    <w:rsid w:val="000E3D47"/>
  </w:style>
  <w:style w:type="character" w:customStyle="1" w:styleId="20">
    <w:name w:val="Заголовок 2 Знак"/>
    <w:basedOn w:val="a0"/>
    <w:link w:val="2"/>
    <w:uiPriority w:val="9"/>
    <w:semiHidden/>
    <w:rsid w:val="000E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E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attestaciya-na-sootvetstvie-zanimaemoy-dolzh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tarifnaya-i-bestarifnaya-sistema-oplaty-truda" TargetMode="External"/><Relationship Id="rId5" Type="http://schemas.openxmlformats.org/officeDocument/2006/relationships/hyperlink" Target="https://spmag.ru/articles/mintrud-professionalnye-standar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2019-03-23T04:22:00Z</dcterms:created>
  <dcterms:modified xsi:type="dcterms:W3CDTF">2019-03-23T04:22:00Z</dcterms:modified>
</cp:coreProperties>
</file>