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3" w:rsidRPr="001153C3" w:rsidRDefault="001153C3" w:rsidP="00115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6"/>
          <w:szCs w:val="26"/>
          <w:lang w:eastAsia="ru-RU"/>
        </w:rPr>
      </w:pPr>
      <w:proofErr w:type="spellStart"/>
      <w:r w:rsidRPr="001153C3">
        <w:rPr>
          <w:rFonts w:ascii="Times New Roman" w:eastAsia="Times New Roman" w:hAnsi="Times New Roman" w:cs="Times New Roman"/>
          <w:b/>
          <w:bCs/>
          <w:color w:val="4D4D4D"/>
          <w:kern w:val="36"/>
          <w:sz w:val="26"/>
          <w:szCs w:val="26"/>
          <w:lang w:eastAsia="ru-RU"/>
        </w:rPr>
        <w:t>Роструд</w:t>
      </w:r>
      <w:proofErr w:type="spellEnd"/>
      <w:r w:rsidRPr="001153C3">
        <w:rPr>
          <w:rFonts w:ascii="Times New Roman" w:eastAsia="Times New Roman" w:hAnsi="Times New Roman" w:cs="Times New Roman"/>
          <w:b/>
          <w:bCs/>
          <w:color w:val="4D4D4D"/>
          <w:kern w:val="36"/>
          <w:sz w:val="26"/>
          <w:szCs w:val="26"/>
          <w:lang w:eastAsia="ru-RU"/>
        </w:rPr>
        <w:t>: работодатель обязан выдать работнику справку о зарплате, даже если он проработал всего неделю</w:t>
      </w:r>
    </w:p>
    <w:p w:rsidR="00F87456" w:rsidRDefault="006374C8" w:rsidP="001153C3">
      <w:pPr>
        <w:jc w:val="center"/>
      </w:pPr>
    </w:p>
    <w:p w:rsidR="001153C3" w:rsidRPr="001153C3" w:rsidRDefault="001153C3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общему </w:t>
      </w:r>
      <w:hyperlink r:id="rId5" w:anchor="block_141" w:history="1">
        <w:r w:rsidRPr="001153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правилу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расчете пособий по временной нетрудоспособности, по беременности и родам, ежемесячного пособия по уходу за ребенком учитывается заработок, полученный работником за расчетный период у всех работодателей, в том числе и бывших. Сведения о заработке, начисленном по другим местам работы, работодатель берет из представленных работником </w:t>
      </w:r>
      <w:hyperlink r:id="rId6" w:anchor="block_1000" w:history="1">
        <w:r w:rsidRPr="001153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Справок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о сумме заработной платы, иных выплат и вознаграждений за два календарных года, предшествующих увольнению (</w:t>
      </w:r>
      <w:hyperlink r:id="rId7" w:anchor="/document/77143609/paragraph/1:0" w:history="1"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Ответ </w:t>
        </w:r>
        <w:proofErr w:type="spellStart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Роструда</w:t>
        </w:r>
        <w:proofErr w:type="spellEnd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 информационного портала "</w:t>
        </w:r>
        <w:proofErr w:type="spellStart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Онлайнинспекция</w:t>
        </w:r>
        <w:proofErr w:type="gramStart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.Р</w:t>
        </w:r>
        <w:proofErr w:type="gramEnd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</w:t>
        </w:r>
        <w:proofErr w:type="spellEnd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" (март 2022 г.</w:t>
        </w:r>
        <w:r w:rsidRPr="001153C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)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53C3" w:rsidRPr="001153C3" w:rsidRDefault="001153C3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ли работодатель отказать в выдаче такой </w:t>
      </w:r>
      <w:hyperlink r:id="rId8" w:anchor="block_1000" w:history="1">
        <w:r w:rsidRPr="001153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Справки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сотрудник проработал у него всего неделю?</w:t>
      </w:r>
    </w:p>
    <w:p w:rsidR="001153C3" w:rsidRPr="001153C3" w:rsidRDefault="001153C3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рассмотрели эксперты </w:t>
      </w:r>
      <w:proofErr w:type="spellStart"/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Нет, работодатель не вправе отказать в выдаче </w:t>
      </w:r>
      <w:hyperlink r:id="rId9" w:anchor="block_1000" w:history="1">
        <w:r w:rsidRPr="001153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Справки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заработной плате. По письменному заявлению работника работодатель </w:t>
      </w:r>
      <w:hyperlink r:id="rId10" w:anchor="block_62001" w:history="1">
        <w:r w:rsidRPr="001153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обязан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позднее трех рабочих дней выдать ему копии документов, связанных с работой, а также Справки о заработной плате.</w:t>
      </w:r>
    </w:p>
    <w:p w:rsidR="001153C3" w:rsidRPr="001153C3" w:rsidRDefault="001153C3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невыдаче </w:t>
      </w:r>
      <w:hyperlink r:id="rId11" w:anchor="block_1000" w:history="1">
        <w:r w:rsidRPr="001153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Справки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работник вправе обратиться с жалобой в трудовую инспекцию, в прокуратуру или в суд. В последнем случае он может взыскать с работодателя еще и компенсацию морального вреда – судебная практика располагает такими </w:t>
      </w:r>
      <w:hyperlink r:id="rId12" w:history="1">
        <w:r w:rsidRPr="001153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примерами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53C3" w:rsidRDefault="001153C3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евыдача работнику Справки является основанием для привлечения к ответственности по </w:t>
      </w:r>
      <w:hyperlink r:id="rId13" w:anchor="block_52701" w:history="1">
        <w:proofErr w:type="gramStart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</w:t>
        </w:r>
        <w:proofErr w:type="gramEnd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1 ст. 5.27 </w:t>
        </w:r>
        <w:proofErr w:type="spellStart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КоАП</w:t>
        </w:r>
        <w:proofErr w:type="spellEnd"/>
        <w:r w:rsidRPr="006374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РФ</w:t>
        </w:r>
      </w:hyperlink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 нарушение трудовых прав. Мера ответственность в этом случае:</w:t>
      </w:r>
    </w:p>
    <w:p w:rsidR="001153C3" w:rsidRDefault="001153C3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или штраф от 1 000 до 5 000 рублей – для должностных лиц;</w:t>
      </w:r>
    </w:p>
    <w:p w:rsidR="001153C3" w:rsidRDefault="001153C3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153C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от 30 тыс. руб.  до 50 тыс. руб. – для организации.</w:t>
      </w:r>
    </w:p>
    <w:p w:rsidR="006374C8" w:rsidRDefault="006374C8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4C8" w:rsidRDefault="006374C8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4C8" w:rsidRPr="001153C3" w:rsidRDefault="006374C8" w:rsidP="0011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3C3" w:rsidRDefault="001153C3" w:rsidP="00115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4C8" w:rsidRPr="006374C8" w:rsidRDefault="006374C8" w:rsidP="001153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ГАРАНТ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</w:t>
      </w:r>
    </w:p>
    <w:sectPr w:rsidR="006374C8" w:rsidRPr="006374C8" w:rsidSect="003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F4F80"/>
    <w:multiLevelType w:val="multilevel"/>
    <w:tmpl w:val="DB7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C3"/>
    <w:rsid w:val="001153C3"/>
    <w:rsid w:val="00182CCC"/>
    <w:rsid w:val="003C0C7B"/>
    <w:rsid w:val="00621BD9"/>
    <w:rsid w:val="006374C8"/>
    <w:rsid w:val="00852ADB"/>
    <w:rsid w:val="00B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B"/>
  </w:style>
  <w:style w:type="paragraph" w:styleId="1">
    <w:name w:val="heading 1"/>
    <w:basedOn w:val="a"/>
    <w:link w:val="10"/>
    <w:uiPriority w:val="9"/>
    <w:qFormat/>
    <w:rsid w:val="00115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4534/" TargetMode="External"/><Relationship Id="rId13" Type="http://schemas.openxmlformats.org/officeDocument/2006/relationships/hyperlink" Target="https://base.garant.ru/12125267/73f0622c063affa3967734c7d10d332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www.garant.ru/files/2/7/1539072/reshenie_frunzenskogo_rayonnogo_suda_g_ivanovo_ivanovskoy_oblasti_ot_07_marta_20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94534/53f89421bbdaf741eb2d1ecc4ddb4c33/" TargetMode="External"/><Relationship Id="rId11" Type="http://schemas.openxmlformats.org/officeDocument/2006/relationships/hyperlink" Target="https://base.garant.ru/70394534/53f89421bbdaf741eb2d1ecc4ddb4c33/" TargetMode="External"/><Relationship Id="rId5" Type="http://schemas.openxmlformats.org/officeDocument/2006/relationships/hyperlink" Target="https://base.garant.ru/12151284/888134b28b1397ffae87a0ab1e11795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25268/7dc915bc75cffbb81484b76070f99d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94534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2022-04-17T09:46:00Z</dcterms:created>
  <dcterms:modified xsi:type="dcterms:W3CDTF">2022-04-17T09:47:00Z</dcterms:modified>
</cp:coreProperties>
</file>