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32" w:rsidRPr="00E12AF7" w:rsidRDefault="00FB7032" w:rsidP="00FB7032">
      <w:pPr>
        <w:pStyle w:val="11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АДМИНИСТРАЦИЯ</w:t>
      </w:r>
    </w:p>
    <w:p w:rsidR="00FB7032" w:rsidRPr="00E12AF7" w:rsidRDefault="00FB7032" w:rsidP="00FB7032">
      <w:pPr>
        <w:pStyle w:val="11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РТИЩЕВСКОГО МУНИЦИПАЛЬНОГО РАЙОНА</w:t>
      </w:r>
    </w:p>
    <w:p w:rsidR="00FB7032" w:rsidRPr="00E12AF7" w:rsidRDefault="00FB7032" w:rsidP="00FB7032">
      <w:pPr>
        <w:pStyle w:val="11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САРАТОВСКОЙ ОБЛАСТИ</w:t>
      </w:r>
    </w:p>
    <w:p w:rsidR="00FB7032" w:rsidRPr="00E12AF7" w:rsidRDefault="00FB7032" w:rsidP="00FB7032">
      <w:pPr>
        <w:pStyle w:val="11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jc w:val="center"/>
        <w:rPr>
          <w:rFonts w:ascii="Times New Roman" w:hAnsi="Times New Roman" w:cs="Times New Roman"/>
          <w:b/>
          <w:color w:val="FFFFFF" w:themeColor="background1"/>
          <w:spacing w:val="30"/>
          <w:sz w:val="24"/>
          <w:szCs w:val="24"/>
        </w:rPr>
      </w:pPr>
      <w:r w:rsidRPr="00E12AF7">
        <w:rPr>
          <w:rFonts w:ascii="Times New Roman" w:hAnsi="Times New Roman" w:cs="Times New Roman"/>
          <w:b/>
          <w:color w:val="FFFFFF" w:themeColor="background1"/>
          <w:spacing w:val="110"/>
          <w:sz w:val="24"/>
          <w:szCs w:val="24"/>
        </w:rPr>
        <w:t>ПОСТАНОВЛЕНИЕ</w:t>
      </w:r>
      <w:r w:rsidR="004D1A27" w:rsidRPr="00E12AF7">
        <w:rPr>
          <w:rFonts w:ascii="Times New Roman" w:hAnsi="Times New Roman" w:cs="Times New Roman"/>
          <w:b/>
          <w:color w:val="FFFFFF" w:themeColor="background1"/>
          <w:spacing w:val="110"/>
          <w:sz w:val="24"/>
          <w:szCs w:val="24"/>
        </w:rPr>
        <w:t xml:space="preserve"> (проект)</w:t>
      </w: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От                  2018 года №               </w:t>
      </w: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О внесении изменений в постановление</w:t>
      </w: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администрации Ртищевского </w:t>
      </w:r>
      <w:proofErr w:type="gramStart"/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муниципального</w:t>
      </w:r>
      <w:proofErr w:type="gramEnd"/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района Саратовской области от 17 марта 2016 года № 288</w:t>
      </w: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«Об утверждении административного регламента</w:t>
      </w: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предоставления муниципальной услуги</w:t>
      </w: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«Выдача разрешения на строительство</w:t>
      </w:r>
      <w:r w:rsidRPr="00E12AF7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»</w:t>
      </w: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На основании Устава Ртищевского муниципального района, п. 7 ст. 17, ст. 31 Устава муниципального образования город Ртищево администрация Ртищевского муниципального района ПОСТАНОВЛЯЕТ:</w:t>
      </w:r>
    </w:p>
    <w:p w:rsidR="00FB7032" w:rsidRPr="00E12AF7" w:rsidRDefault="00FB7032" w:rsidP="00245E3F">
      <w:pPr>
        <w:pStyle w:val="1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1.Приложение к постановлению администрации Ртищевского муниципального района Саратовской области от 17 марта 2016 года № 288 </w:t>
      </w:r>
      <w:r w:rsidR="00245E3F"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«Об утверждении </w:t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административного регламента</w:t>
      </w:r>
      <w:r w:rsidR="00245E3F"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предоставления муниципальной услуги</w:t>
      </w:r>
      <w:r w:rsidR="00245E3F"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«Выдача разрешения на строительство</w:t>
      </w:r>
      <w:r w:rsidRPr="00E12AF7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»</w:t>
      </w:r>
      <w:r w:rsidR="00245E3F"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245E3F" w:rsidRPr="00E12AF7" w:rsidRDefault="00FB7032" w:rsidP="00245E3F">
      <w:pPr>
        <w:pStyle w:val="1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2.</w:t>
      </w:r>
      <w:r w:rsidR="00245E3F"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Настоящее постановление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245E3F" w:rsidRPr="00E12AF7" w:rsidRDefault="00245E3F" w:rsidP="00245E3F">
      <w:pPr>
        <w:pStyle w:val="1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3.</w:t>
      </w:r>
      <w:proofErr w:type="gramStart"/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Контроль за</w:t>
      </w:r>
      <w:proofErr w:type="gramEnd"/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Ртищевского муниципального района Баринова В.И.</w:t>
      </w:r>
    </w:p>
    <w:p w:rsidR="00245E3F" w:rsidRPr="00E12AF7" w:rsidRDefault="00245E3F" w:rsidP="00245E3F">
      <w:pPr>
        <w:pStyle w:val="1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FB7032" w:rsidRPr="00E12AF7" w:rsidRDefault="00FB7032" w:rsidP="00FB7032">
      <w:pPr>
        <w:pStyle w:val="1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Глава Ртищевского</w:t>
      </w: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>муниципального района</w:t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E12AF7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С.В. Макогон</w:t>
      </w: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45E3F" w:rsidRPr="00E12AF7" w:rsidRDefault="00245E3F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45E3F" w:rsidRPr="00E12AF7" w:rsidRDefault="00245E3F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45E3F" w:rsidRPr="00E12AF7" w:rsidRDefault="00245E3F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B7032" w:rsidRPr="00E12AF7" w:rsidRDefault="00FB7032" w:rsidP="00FB7032">
      <w:pPr>
        <w:pStyle w:val="1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45E3F" w:rsidRPr="00E12AF7" w:rsidRDefault="00245E3F" w:rsidP="00245E3F">
      <w:pPr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12AF7">
        <w:rPr>
          <w:rFonts w:ascii="Times New Roman" w:hAnsi="Times New Roman" w:cs="Times New Roman"/>
          <w:color w:val="FFFFFF" w:themeColor="background1"/>
          <w:sz w:val="18"/>
          <w:szCs w:val="18"/>
        </w:rPr>
        <w:t>СОГЛАСОВАНО:</w:t>
      </w:r>
    </w:p>
    <w:p w:rsidR="00245E3F" w:rsidRPr="00E12AF7" w:rsidRDefault="00245E3F" w:rsidP="00245E3F">
      <w:pPr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12AF7">
        <w:rPr>
          <w:rFonts w:ascii="Times New Roman" w:hAnsi="Times New Roman" w:cs="Times New Roman"/>
          <w:color w:val="FFFFFF" w:themeColor="background1"/>
          <w:sz w:val="18"/>
          <w:szCs w:val="18"/>
        </w:rPr>
        <w:t>Отдел кадровой и правовой работы-</w:t>
      </w:r>
    </w:p>
    <w:p w:rsidR="00245E3F" w:rsidRPr="00E12AF7" w:rsidRDefault="00245E3F" w:rsidP="00245E3F">
      <w:pPr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12AF7">
        <w:rPr>
          <w:rFonts w:ascii="Times New Roman" w:hAnsi="Times New Roman" w:cs="Times New Roman"/>
          <w:color w:val="FFFFFF" w:themeColor="background1"/>
          <w:sz w:val="18"/>
          <w:szCs w:val="18"/>
        </w:rPr>
        <w:t>Разослать: 1 экз. – отдел по развитию инфраструктуры Фёдоровой Е.М., 1 экз. – отдел кадровой и правовой работы, газета «Перекрёсток России» - Марковой Л.В., отдел по организационной работе, информации и общественным отношениям – Рубцовой М.В.;</w:t>
      </w:r>
    </w:p>
    <w:p w:rsidR="00245E3F" w:rsidRPr="00E12AF7" w:rsidRDefault="00245E3F" w:rsidP="00245E3F">
      <w:pPr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12AF7">
        <w:rPr>
          <w:rFonts w:ascii="Times New Roman" w:hAnsi="Times New Roman" w:cs="Times New Roman"/>
          <w:color w:val="FFFFFF" w:themeColor="background1"/>
          <w:sz w:val="18"/>
          <w:szCs w:val="18"/>
        </w:rPr>
        <w:t>Исполнитель- отдел по развитию инфраструктуры, Фёдорова Е.М.4-12-64</w:t>
      </w:r>
    </w:p>
    <w:p w:rsidR="00454274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42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454274" w:rsidRDefault="00FB7032" w:rsidP="00454274">
      <w:pPr>
        <w:pStyle w:val="1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B7032" w:rsidRDefault="00FB7032" w:rsidP="00454274">
      <w:pPr>
        <w:pStyle w:val="1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Ртищевского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12AF7">
        <w:rPr>
          <w:rFonts w:ascii="Times New Roman" w:hAnsi="Times New Roman" w:cs="Times New Roman"/>
          <w:sz w:val="24"/>
          <w:szCs w:val="24"/>
        </w:rPr>
        <w:t>1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542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4274">
        <w:rPr>
          <w:rFonts w:ascii="Times New Roman" w:hAnsi="Times New Roman" w:cs="Times New Roman"/>
          <w:sz w:val="24"/>
          <w:szCs w:val="24"/>
        </w:rPr>
        <w:t>80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454274" w:rsidRDefault="00454274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454274" w:rsidRDefault="00454274" w:rsidP="00454274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</w:p>
    <w:p w:rsidR="00454274" w:rsidRDefault="00454274" w:rsidP="00454274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регулирования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Ртищевского муниципального района Саратовской области 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>по выдаче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>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заявителей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>", органы управления государственными внебюджетными фондами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и заинтересованные в получении разрешения на строительство.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порядку информирования о предоставлении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>
          <w:rPr>
            <w:rStyle w:val="a8"/>
            <w:color w:val="auto"/>
            <w:sz w:val="24"/>
            <w:szCs w:val="24"/>
            <w:u w:val="none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proofErr w:type="gramStart"/>
        <w:r>
          <w:rPr>
            <w:rStyle w:val="a8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>
          <w:rPr>
            <w:rStyle w:val="a8"/>
            <w:color w:val="auto"/>
            <w:sz w:val="24"/>
            <w:szCs w:val="24"/>
            <w:u w:val="none"/>
            <w:lang w:eastAsia="ru-RU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>
          <w:rPr>
            <w:rStyle w:val="a8"/>
            <w:color w:val="auto"/>
            <w:sz w:val="24"/>
            <w:szCs w:val="24"/>
            <w:u w:val="none"/>
            <w:lang w:eastAsia="ru-RU"/>
          </w:rPr>
          <w:t>http://64.gosuslugi.ru/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) (далее – Единый и региональный порталы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), в средствах массовой информации.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жилищно-коммунального хозяйства и промышленности администрации Ртищевского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1.5.1. Информирование по вопросам предоставления муниципальной услуги осуществляется следующими способами: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индивидуальное устное информирование непосредственно в подразделении;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индивидуальное устное информирование по телефону;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индивидуальное информирование в письменной форме, в том числе в форме электронного документа;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публичное устное информирование с привлечением средств массовой информации;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заинтересованных лиц при индивидуальном устном информировании не может превышать 15 минут.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перечня документов, необходимых для получения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времени приема и выдачи документов;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срока предоставления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«Об организации предоставления государственных и муниципальных услуг».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письменном обращении указываются: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фамилия, имя, отчество (последнее – при наличии) (в случае обращения физического лица);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полное наименование заявителя (в случае обращения от имени юридического лица);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почтовый адрес, по которому должны быть направлены ответ, уведомление о переадресации обращения;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предмет обращения;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личная подпись заявителя (в случае обращения физического лица);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дата составления обращения.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Обращение, поступившее в орган местного самоуправления, подразделение, в форме электронного документа на официальный адрес электронной почты администрации Ртищевского муниципального района Саратовской области, должно содержать следующую информацию: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фамилию, имя, отчество (последнее при наличии) (в случае обращения физического лица);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полное наименование заявителя (в случае обращения от имени юридического лица);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адрес электронной почты, если ответ должен быть направлен в форме электронного документа;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почтовый адрес, если ответ должен быть направлен в письменной форме;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предмет обращения.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Ртищевского муниципального района Саратовской области.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Ответ на поступившее в орган местного самоуправления,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почты, указанной в обращении, а в письменной форме по почтовому адресу, указанному в обращении, поступившему в письменной форме.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1.5.5. Информирование заявителей по предоставлению муниципальной услуги осуществляется на безвозмездной основе.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 случае подачи заявления через указанные порталы.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Порядок, форма и место размещения информации по вопросам предоставления муниципальной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выдержек из нормативных правовых актов, регулирующих деятельность по предоставлению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текста Административного регламента;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перечня оснований для отказа в предоставлении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графика приема заявителей;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образцов документов;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решения, принятые (осуществляемые)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9" w:history="1">
        <w:r>
          <w:rPr>
            <w:rStyle w:val="a8"/>
            <w:sz w:val="24"/>
            <w:szCs w:val="24"/>
          </w:rPr>
          <w:t>http://www.mfc64.ru/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Наименование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2.1. Наименование муниципальной услуги: «Выдача разрешения на строительство».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органа местного самоуправления,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предоставляющего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муниципальную услугу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Муниципальная услуга предоставляется органом местного самоуправления – администрацией Ртищевского муниципального района Саратовской области и осуществляется через отдел по развитию инфраструктуры управления жилищно-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коммунального хозяйства и промышленности администрации Ртищевского муниципального района.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подразделение взаимодействует со следующими организациями: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Управлением Федеральной службы государственной регистрации, кадастра и картографии по Саратовской области;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Федеральной службой по аккредитации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Росаккредитация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уполномоченной на выдачу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администрациями сельских поселений, входящих в состав Ртищевского муниципального района Саратовской области;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Государственным автономным учреждением «Саратовский региональный центр экспертизы в строительстве»;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Саратовским филиалом Федерального автономного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МФЦ;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организациями, аккредитованными физическими лицами, осуществляющими подготовку проектной документации.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 Муниципальная услуга предусматривает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выдача разрешения на строительство (реконструкцию) объекта капитального строительства;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внесение изменений в разрешение на строительство;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продление срока действия разрешения на строительс</w:t>
      </w:r>
      <w:r w:rsidR="00830D8D">
        <w:rPr>
          <w:rFonts w:ascii="Times New Roman" w:hAnsi="Times New Roman" w:cs="Times New Roman"/>
          <w:sz w:val="24"/>
          <w:szCs w:val="24"/>
        </w:rPr>
        <w:t>тво.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Ртищевского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перечня необходимых и обязательных муниципальных услуг, предоставляемых органами местного самоуправления Ртищевского муниципального района».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 предоставления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2.3. Результатом предоставления муниципальной услуги является: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</w:t>
      </w:r>
      <w:r w:rsidR="00830D8D">
        <w:rPr>
          <w:rFonts w:ascii="Times New Roman" w:hAnsi="Times New Roman" w:cs="Times New Roman"/>
          <w:sz w:val="24"/>
          <w:szCs w:val="24"/>
          <w:lang w:eastAsia="ru-RU"/>
        </w:rPr>
        <w:t>правление) заявителю разрешения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продление срока действия разрешения, внесение изменений в разрешение на строительство;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(направление) заявителю уведомления о мотивирова</w:t>
      </w:r>
      <w:r w:rsidR="00830D8D">
        <w:rPr>
          <w:rFonts w:ascii="Times New Roman" w:hAnsi="Times New Roman" w:cs="Times New Roman"/>
          <w:sz w:val="24"/>
          <w:szCs w:val="24"/>
          <w:lang w:eastAsia="ru-RU"/>
        </w:rPr>
        <w:t>нном отказе в выдаче разрешения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продлении срока действия разрешения, внесении изменений в разрешение на строительство.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Срок предоставления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Разрешение на строительство или уведомление о мотивированном отказе в выдаче разрешения на строительство, внесении изменений в разрешение на строительство, продле</w:t>
      </w:r>
      <w:r w:rsidR="00830D8D">
        <w:rPr>
          <w:rFonts w:ascii="Times New Roman" w:hAnsi="Times New Roman" w:cs="Times New Roman"/>
          <w:sz w:val="24"/>
          <w:szCs w:val="24"/>
        </w:rPr>
        <w:t>нии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выдается заявителю, не позднее </w:t>
      </w:r>
      <w:r>
        <w:rPr>
          <w:rFonts w:ascii="Times New Roman" w:hAnsi="Times New Roman" w:cs="Times New Roman"/>
          <w:sz w:val="24"/>
          <w:szCs w:val="24"/>
        </w:rPr>
        <w:lastRenderedPageBreak/>
        <w:t>чем через семь рабочих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непосредственно в органе местного самоуправления;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направляется почтой по адресу, указанному в заявлении;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направляется для выдачи заявителю в МФЦ, в порядке и сроки, предусмотренные Соглашением о взаимодействии;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через Единый и региональный порталы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документы, указанные в пункте 2.6 административного регламента направляются в уполномоченный на выдачу разрешения на строительство орган исполнительной власти местного самоуправления,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изысканий, представлялись в электронной форме.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Уведомление о мотивированном отказе в выдаче разрешения </w:t>
      </w:r>
      <w:r>
        <w:rPr>
          <w:rFonts w:ascii="Times New Roman" w:hAnsi="Times New Roman" w:cs="Times New Roman"/>
          <w:sz w:val="24"/>
          <w:szCs w:val="24"/>
        </w:rPr>
        <w:t>на строительство,</w:t>
      </w:r>
      <w:r w:rsidR="0083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изменений в разрешение на строительство, продлении разрешения на строительство может быть обжаловано заявителем в судебном порядке.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предоставления заявителем документов, указанных в </w:t>
      </w:r>
      <w:hyperlink r:id="rId10" w:history="1">
        <w:r>
          <w:rPr>
            <w:rStyle w:val="a8"/>
            <w:color w:val="auto"/>
            <w:sz w:val="24"/>
            <w:szCs w:val="24"/>
            <w:u w:val="none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FB7032" w:rsidRPr="00830D8D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  <w:lang w:eastAsia="ru-RU"/>
        </w:rPr>
      </w:pPr>
      <w:r w:rsidRPr="00342B54">
        <w:rPr>
          <w:rFonts w:ascii="Times New Roman" w:hAnsi="Times New Roman"/>
          <w:sz w:val="24"/>
          <w:lang w:eastAsia="ru-RU"/>
        </w:rPr>
        <w:tab/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  <w:lang w:eastAsia="ru-RU"/>
        </w:rPr>
      </w:pPr>
      <w:r w:rsidRPr="00342B54">
        <w:rPr>
          <w:rFonts w:ascii="Times New Roman" w:hAnsi="Times New Roman"/>
          <w:sz w:val="24"/>
          <w:lang w:eastAsia="ru-RU"/>
        </w:rPr>
        <w:tab/>
        <w:t xml:space="preserve">- Федеральным законом от 6 октября 2003 года № 131-Ф3 «Об общих принципах организации местного самоуправления в Российской Федерации» </w:t>
      </w:r>
      <w:r w:rsidRPr="00342B54">
        <w:rPr>
          <w:rFonts w:ascii="Times New Roman" w:hAnsi="Times New Roman"/>
          <w:sz w:val="24"/>
        </w:rPr>
        <w:t>(«Российская газета», № 202, 8 октября 2003 года);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  <w:lang w:eastAsia="ru-RU"/>
        </w:rPr>
      </w:pPr>
      <w:r w:rsidRPr="00342B54">
        <w:rPr>
          <w:rFonts w:ascii="Times New Roman" w:hAnsi="Times New Roman"/>
          <w:sz w:val="24"/>
          <w:lang w:eastAsia="ru-RU"/>
        </w:rPr>
        <w:tab/>
        <w:t xml:space="preserve">- Федеральным законом от 27 июля 2010 года № 210-ФЗ «Об организации предоставления государственных и муниципальных услуг» </w:t>
      </w:r>
      <w:r w:rsidRPr="00342B54">
        <w:rPr>
          <w:rFonts w:ascii="Times New Roman" w:hAnsi="Times New Roman"/>
          <w:sz w:val="24"/>
        </w:rPr>
        <w:t>(«Российская газета», 30 июля 2010 года, № 168);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  <w:lang w:eastAsia="ru-RU"/>
        </w:rPr>
      </w:pPr>
      <w:r w:rsidRPr="00342B54">
        <w:rPr>
          <w:rFonts w:ascii="Times New Roman" w:hAnsi="Times New Roman"/>
          <w:sz w:val="24"/>
          <w:lang w:eastAsia="ru-RU"/>
        </w:rPr>
        <w:tab/>
        <w:t xml:space="preserve">- Федеральным законом от 2 мая 2006 года № 59-ФЗ «О порядке рассмотрения обращений граждан Российской Федерации» </w:t>
      </w:r>
      <w:r w:rsidRPr="00342B54">
        <w:rPr>
          <w:rFonts w:ascii="Times New Roman" w:hAnsi="Times New Roman"/>
          <w:sz w:val="24"/>
        </w:rPr>
        <w:t>(«Российская газета», № 95, 5 мая 2006 года);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  <w:lang w:eastAsia="ru-RU"/>
        </w:rPr>
      </w:pPr>
      <w:r w:rsidRPr="00342B54">
        <w:rPr>
          <w:rFonts w:ascii="Times New Roman" w:hAnsi="Times New Roman"/>
          <w:sz w:val="24"/>
          <w:lang w:eastAsia="ru-RU"/>
        </w:rPr>
        <w:tab/>
        <w:t>- 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  <w:lang w:eastAsia="ru-RU"/>
        </w:rPr>
      </w:pPr>
      <w:r w:rsidRPr="00342B54">
        <w:rPr>
          <w:rFonts w:ascii="Times New Roman" w:hAnsi="Times New Roman"/>
          <w:sz w:val="24"/>
          <w:lang w:eastAsia="ru-RU"/>
        </w:rPr>
        <w:tab/>
        <w:t>- 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  <w:lang w:eastAsia="ru-RU"/>
        </w:rPr>
      </w:pPr>
      <w:r w:rsidRPr="00342B54">
        <w:rPr>
          <w:rFonts w:ascii="Times New Roman" w:hAnsi="Times New Roman"/>
          <w:sz w:val="24"/>
          <w:lang w:eastAsia="ru-RU"/>
        </w:rPr>
        <w:tab/>
        <w:t>- Федеральным законом от 27 июля 2006 года № 152-ФЗ «О персональных данных»</w:t>
      </w:r>
      <w:r w:rsidRPr="00342B54">
        <w:rPr>
          <w:rFonts w:ascii="Times New Roman" w:hAnsi="Times New Roman"/>
          <w:sz w:val="24"/>
        </w:rPr>
        <w:t xml:space="preserve"> («Российская газета», № 165, 29 июля 2006 года);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>- Федеральным законом от 06 апреля 2011 года № 63-ФЗ «Об электронной подписи» («Российская газета», №75, 08 апреля 2011 года);</w:t>
      </w:r>
    </w:p>
    <w:p w:rsidR="00FB7032" w:rsidRPr="00342B54" w:rsidRDefault="00342B54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</w:r>
      <w:r w:rsidR="00FB7032" w:rsidRPr="00342B54">
        <w:rPr>
          <w:rFonts w:ascii="Times New Roman" w:hAnsi="Times New Roman"/>
          <w:sz w:val="24"/>
        </w:rPr>
        <w:t xml:space="preserve">- Федерального закона от  13 июля </w:t>
      </w:r>
      <w:smartTag w:uri="urn:schemas-microsoft-com:office:smarttags" w:element="metricconverter">
        <w:smartTagPr>
          <w:attr w:name="ProductID" w:val="2015 г"/>
        </w:smartTagPr>
        <w:r w:rsidR="00FB7032" w:rsidRPr="00342B54">
          <w:rPr>
            <w:rFonts w:ascii="Times New Roman" w:hAnsi="Times New Roman"/>
            <w:sz w:val="24"/>
          </w:rPr>
          <w:t>2015 г</w:t>
        </w:r>
      </w:smartTag>
      <w:r w:rsidR="00FB7032" w:rsidRPr="00342B54">
        <w:rPr>
          <w:rFonts w:ascii="Times New Roman" w:hAnsi="Times New Roman"/>
          <w:sz w:val="24"/>
        </w:rPr>
        <w:t xml:space="preserve">. N 218-ФЗ «О государственной регистрации недвижимости» («Российская газета», № 156от 17 июля </w:t>
      </w:r>
      <w:smartTag w:uri="urn:schemas-microsoft-com:office:smarttags" w:element="metricconverter">
        <w:smartTagPr>
          <w:attr w:name="ProductID" w:val="2015 г"/>
        </w:smartTagPr>
        <w:r w:rsidR="00FB7032" w:rsidRPr="00342B54">
          <w:rPr>
            <w:rFonts w:ascii="Times New Roman" w:hAnsi="Times New Roman"/>
            <w:sz w:val="24"/>
          </w:rPr>
          <w:t>2015 г</w:t>
        </w:r>
      </w:smartTag>
      <w:r w:rsidR="00FB7032" w:rsidRPr="00342B54">
        <w:rPr>
          <w:rFonts w:ascii="Times New Roman" w:hAnsi="Times New Roman"/>
          <w:sz w:val="24"/>
        </w:rPr>
        <w:t>.);</w:t>
      </w:r>
    </w:p>
    <w:p w:rsidR="00FB7032" w:rsidRPr="00342B54" w:rsidRDefault="00342B54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lastRenderedPageBreak/>
        <w:tab/>
      </w:r>
      <w:r w:rsidR="00FB7032" w:rsidRPr="00342B54">
        <w:rPr>
          <w:rFonts w:ascii="Times New Roman" w:hAnsi="Times New Roman"/>
          <w:sz w:val="24"/>
        </w:rPr>
        <w:t>- Федеральным законом от 24 июля 2007 года № 221-ФЗ «О кадастровой деятельности» («Российская газета», № 165, 01 августа 2007 года);</w:t>
      </w:r>
    </w:p>
    <w:p w:rsidR="00FB7032" w:rsidRPr="00342B54" w:rsidRDefault="00342B54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</w:r>
      <w:r w:rsidR="00FB7032" w:rsidRPr="00342B54">
        <w:rPr>
          <w:rFonts w:ascii="Times New Roman" w:hAnsi="Times New Roman"/>
          <w:sz w:val="24"/>
        </w:rPr>
        <w:t>-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="00FB7032" w:rsidRPr="00342B54">
        <w:rPr>
          <w:rFonts w:ascii="Times New Roman" w:hAnsi="Times New Roman"/>
          <w:sz w:val="24"/>
        </w:rPr>
        <w:t>»(</w:t>
      </w:r>
      <w:proofErr w:type="gramEnd"/>
      <w:r w:rsidR="00FB7032" w:rsidRPr="00342B54">
        <w:rPr>
          <w:rFonts w:ascii="Times New Roman" w:hAnsi="Times New Roman"/>
          <w:sz w:val="24"/>
        </w:rPr>
        <w:t>«Российская газета», № 148, 02 июля 2012 года);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>- 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  <w:lang w:eastAsia="ru-RU"/>
        </w:rPr>
      </w:pPr>
      <w:r w:rsidRPr="00342B54">
        <w:rPr>
          <w:rFonts w:ascii="Times New Roman" w:hAnsi="Times New Roman"/>
          <w:sz w:val="24"/>
          <w:lang w:eastAsia="ru-RU"/>
        </w:rPr>
        <w:tab/>
        <w:t>- 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>- Приказом Минстроя России от 19.02.2015 N 117/</w:t>
      </w:r>
      <w:proofErr w:type="spellStart"/>
      <w:proofErr w:type="gramStart"/>
      <w:r w:rsidRPr="00342B54">
        <w:rPr>
          <w:rFonts w:ascii="Times New Roman" w:hAnsi="Times New Roman"/>
          <w:sz w:val="24"/>
        </w:rPr>
        <w:t>пр</w:t>
      </w:r>
      <w:proofErr w:type="spellEnd"/>
      <w:proofErr w:type="gramEnd"/>
      <w:r w:rsidRPr="00342B54">
        <w:rPr>
          <w:rFonts w:ascii="Times New Roman" w:hAnsi="Times New Roman"/>
          <w:sz w:val="24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 апреля 2015 года);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  <w:lang w:eastAsia="ru-RU"/>
        </w:rPr>
      </w:pPr>
      <w:r w:rsidRPr="00342B54">
        <w:rPr>
          <w:rFonts w:ascii="Times New Roman" w:hAnsi="Times New Roman"/>
          <w:sz w:val="24"/>
          <w:lang w:eastAsia="ru-RU"/>
        </w:rPr>
        <w:tab/>
        <w:t>- 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FB7032" w:rsidRPr="00342B54" w:rsidRDefault="00342B54" w:rsidP="00342B54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B7032" w:rsidRPr="00342B54">
        <w:rPr>
          <w:rFonts w:ascii="Times New Roman" w:hAnsi="Times New Roman"/>
          <w:sz w:val="24"/>
        </w:rPr>
        <w:t>-Уставом Ртищевского муниципального района Саратовской области;</w:t>
      </w:r>
    </w:p>
    <w:p w:rsidR="00FB7032" w:rsidRPr="00342B54" w:rsidRDefault="00342B54" w:rsidP="00342B54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B7032" w:rsidRPr="00342B54">
        <w:rPr>
          <w:rFonts w:ascii="Times New Roman" w:hAnsi="Times New Roman"/>
          <w:sz w:val="24"/>
        </w:rPr>
        <w:t>-Уставом муниципального образования город Ртищево Ртищевского муниципального района;</w:t>
      </w:r>
    </w:p>
    <w:p w:rsidR="00FB7032" w:rsidRPr="00342B54" w:rsidRDefault="00342B54" w:rsidP="00342B54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B7032" w:rsidRPr="00342B54">
        <w:rPr>
          <w:rFonts w:ascii="Times New Roman" w:hAnsi="Times New Roman"/>
          <w:sz w:val="24"/>
        </w:rPr>
        <w:t>- Положением об администрации Ртищевского муниципального района Саратовской области, утвержденным решением Собрания депутатов Ртищевского муниципального района от 23 марта 2018 года № 28-185;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>- Решением Совета муниципального образования город Ртищево от 05 марта 2013 года № 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 xml:space="preserve">- Решением Совета Краснозвездинского муниципального образования от 14 марта 2013 года № 8 «Об утверждении Правил землепользования и застройки территории  Краснозвездинского муниципального образования (часть территории – </w:t>
      </w:r>
      <w:proofErr w:type="gramStart"/>
      <w:r w:rsidRPr="00342B54">
        <w:rPr>
          <w:rFonts w:ascii="Times New Roman" w:hAnsi="Times New Roman"/>
          <w:sz w:val="24"/>
        </w:rPr>
        <w:t>с</w:t>
      </w:r>
      <w:proofErr w:type="gramEnd"/>
      <w:r w:rsidRPr="00342B54">
        <w:rPr>
          <w:rFonts w:ascii="Times New Roman" w:hAnsi="Times New Roman"/>
          <w:sz w:val="24"/>
        </w:rPr>
        <w:t xml:space="preserve">. </w:t>
      </w:r>
      <w:proofErr w:type="gramStart"/>
      <w:r w:rsidRPr="00342B54">
        <w:rPr>
          <w:rFonts w:ascii="Times New Roman" w:hAnsi="Times New Roman"/>
          <w:sz w:val="24"/>
        </w:rPr>
        <w:t>Красная</w:t>
      </w:r>
      <w:proofErr w:type="gramEnd"/>
      <w:r w:rsidRPr="00342B54">
        <w:rPr>
          <w:rFonts w:ascii="Times New Roman" w:hAnsi="Times New Roman"/>
          <w:sz w:val="24"/>
        </w:rPr>
        <w:t xml:space="preserve"> Звезда) Ртищевского муниципального района Саратовской области»;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 xml:space="preserve">- Решением Совета </w:t>
      </w:r>
      <w:proofErr w:type="spellStart"/>
      <w:r w:rsidRPr="00342B54">
        <w:rPr>
          <w:rFonts w:ascii="Times New Roman" w:hAnsi="Times New Roman"/>
          <w:sz w:val="24"/>
        </w:rPr>
        <w:t>Макаровского</w:t>
      </w:r>
      <w:proofErr w:type="spellEnd"/>
      <w:r w:rsidRPr="00342B54">
        <w:rPr>
          <w:rFonts w:ascii="Times New Roman" w:hAnsi="Times New Roman"/>
          <w:sz w:val="24"/>
        </w:rPr>
        <w:t xml:space="preserve"> муниципального образования от 14 марта 2013 года № 6 «Об утверждении Правил землепользования и застройки территории </w:t>
      </w:r>
      <w:proofErr w:type="spellStart"/>
      <w:r w:rsidRPr="00342B54">
        <w:rPr>
          <w:rFonts w:ascii="Times New Roman" w:hAnsi="Times New Roman"/>
          <w:sz w:val="24"/>
        </w:rPr>
        <w:t>Макаровского</w:t>
      </w:r>
      <w:proofErr w:type="spellEnd"/>
      <w:r w:rsidRPr="00342B54">
        <w:rPr>
          <w:rFonts w:ascii="Times New Roman" w:hAnsi="Times New Roman"/>
          <w:sz w:val="24"/>
        </w:rPr>
        <w:t xml:space="preserve"> муниципального образования (часть территории – с. </w:t>
      </w:r>
      <w:proofErr w:type="spellStart"/>
      <w:r w:rsidRPr="00342B54">
        <w:rPr>
          <w:rFonts w:ascii="Times New Roman" w:hAnsi="Times New Roman"/>
          <w:sz w:val="24"/>
        </w:rPr>
        <w:t>Макарово</w:t>
      </w:r>
      <w:proofErr w:type="spellEnd"/>
      <w:r w:rsidRPr="00342B54">
        <w:rPr>
          <w:rFonts w:ascii="Times New Roman" w:hAnsi="Times New Roman"/>
          <w:sz w:val="24"/>
        </w:rPr>
        <w:t xml:space="preserve"> Ртищевского муниципального района Саратовской области)»;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>- Решением Совета Октябрьского муниципального образования от 05 марта 2013 года № 8 «Об утверждении Правил землепользования и застройки территории Октябрьского муниципального образования (часть территории – п. Темп Ртищевского муниципального района Саратовской области)»;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 xml:space="preserve">- Решением Совета </w:t>
      </w:r>
      <w:proofErr w:type="spellStart"/>
      <w:r w:rsidRPr="00342B54">
        <w:rPr>
          <w:rFonts w:ascii="Times New Roman" w:hAnsi="Times New Roman"/>
          <w:sz w:val="24"/>
        </w:rPr>
        <w:t>Салтыковского</w:t>
      </w:r>
      <w:proofErr w:type="spellEnd"/>
      <w:r w:rsidRPr="00342B54">
        <w:rPr>
          <w:rFonts w:ascii="Times New Roman" w:hAnsi="Times New Roman"/>
          <w:sz w:val="24"/>
        </w:rPr>
        <w:t xml:space="preserve"> муниципального образования от 14 марта 2013 года № 7 «Об утверждении Правил землепользования и застройки территории </w:t>
      </w:r>
      <w:proofErr w:type="spellStart"/>
      <w:r w:rsidRPr="00342B54">
        <w:rPr>
          <w:rFonts w:ascii="Times New Roman" w:hAnsi="Times New Roman"/>
          <w:sz w:val="24"/>
        </w:rPr>
        <w:t>Салтыковского</w:t>
      </w:r>
      <w:proofErr w:type="spellEnd"/>
      <w:r w:rsidRPr="00342B54">
        <w:rPr>
          <w:rFonts w:ascii="Times New Roman" w:hAnsi="Times New Roman"/>
          <w:sz w:val="24"/>
        </w:rPr>
        <w:t xml:space="preserve"> муниципального образования (часть территории – </w:t>
      </w:r>
      <w:proofErr w:type="gramStart"/>
      <w:r w:rsidRPr="00342B54">
        <w:rPr>
          <w:rFonts w:ascii="Times New Roman" w:hAnsi="Times New Roman"/>
          <w:sz w:val="24"/>
        </w:rPr>
        <w:t>с</w:t>
      </w:r>
      <w:proofErr w:type="gramEnd"/>
      <w:r w:rsidRPr="00342B54">
        <w:rPr>
          <w:rFonts w:ascii="Times New Roman" w:hAnsi="Times New Roman"/>
          <w:sz w:val="24"/>
        </w:rPr>
        <w:t xml:space="preserve">. </w:t>
      </w:r>
      <w:proofErr w:type="gramStart"/>
      <w:r w:rsidRPr="00342B54">
        <w:rPr>
          <w:rFonts w:ascii="Times New Roman" w:hAnsi="Times New Roman"/>
          <w:sz w:val="24"/>
        </w:rPr>
        <w:t>Салтыковка</w:t>
      </w:r>
      <w:proofErr w:type="gramEnd"/>
      <w:r w:rsidRPr="00342B54">
        <w:rPr>
          <w:rFonts w:ascii="Times New Roman" w:hAnsi="Times New Roman"/>
          <w:sz w:val="24"/>
        </w:rPr>
        <w:t xml:space="preserve"> Ртищевского муниципального района Саратовской области)»;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</w:r>
      <w:proofErr w:type="gramStart"/>
      <w:r w:rsidRPr="00342B54">
        <w:rPr>
          <w:rFonts w:ascii="Times New Roman" w:hAnsi="Times New Roman"/>
          <w:sz w:val="24"/>
        </w:rPr>
        <w:t xml:space="preserve">- Решением Совета </w:t>
      </w:r>
      <w:proofErr w:type="spellStart"/>
      <w:r w:rsidRPr="00342B54">
        <w:rPr>
          <w:rFonts w:ascii="Times New Roman" w:hAnsi="Times New Roman"/>
          <w:sz w:val="24"/>
        </w:rPr>
        <w:t>Урусовского</w:t>
      </w:r>
      <w:proofErr w:type="spellEnd"/>
      <w:r w:rsidRPr="00342B54">
        <w:rPr>
          <w:rFonts w:ascii="Times New Roman" w:hAnsi="Times New Roman"/>
          <w:sz w:val="24"/>
        </w:rPr>
        <w:t xml:space="preserve"> муниципального образования от 05 марта 2013 года № 5 «Об утверждении Правил землепользования и застройки территории </w:t>
      </w:r>
      <w:proofErr w:type="spellStart"/>
      <w:r w:rsidRPr="00342B54">
        <w:rPr>
          <w:rFonts w:ascii="Times New Roman" w:hAnsi="Times New Roman"/>
          <w:sz w:val="24"/>
        </w:rPr>
        <w:t>Урусовского</w:t>
      </w:r>
      <w:proofErr w:type="spellEnd"/>
      <w:r w:rsidRPr="00342B54">
        <w:rPr>
          <w:rFonts w:ascii="Times New Roman" w:hAnsi="Times New Roman"/>
          <w:sz w:val="24"/>
        </w:rPr>
        <w:t xml:space="preserve"> муниципального образования (часть территории – пос. Ртищевский) Ртищевского муниципального района Саратовской области)»;</w:t>
      </w:r>
      <w:proofErr w:type="gramEnd"/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>- Решением Совета Шило-Голицынского муниципального образования от 11 марта 2013 года № 5 «Об утверждении Правил землепользования и застройки территории Шило-</w:t>
      </w:r>
      <w:r w:rsidRPr="00342B54">
        <w:rPr>
          <w:rFonts w:ascii="Times New Roman" w:hAnsi="Times New Roman"/>
          <w:sz w:val="24"/>
        </w:rPr>
        <w:lastRenderedPageBreak/>
        <w:t>Голицынского муниципального образования (часть территории – с</w:t>
      </w:r>
      <w:proofErr w:type="gramStart"/>
      <w:r w:rsidRPr="00342B54">
        <w:rPr>
          <w:rFonts w:ascii="Times New Roman" w:hAnsi="Times New Roman"/>
          <w:sz w:val="24"/>
        </w:rPr>
        <w:t>.Ш</w:t>
      </w:r>
      <w:proofErr w:type="gramEnd"/>
      <w:r w:rsidRPr="00342B54">
        <w:rPr>
          <w:rFonts w:ascii="Times New Roman" w:hAnsi="Times New Roman"/>
          <w:sz w:val="24"/>
        </w:rPr>
        <w:t>ило-Голицыно) Ртищевского муниципального района Саратовской области».</w:t>
      </w:r>
    </w:p>
    <w:p w:rsidR="00FB7032" w:rsidRPr="00342B54" w:rsidRDefault="00FB7032" w:rsidP="00342B54">
      <w:pPr>
        <w:pStyle w:val="11"/>
        <w:jc w:val="both"/>
        <w:rPr>
          <w:rFonts w:ascii="Times New Roman" w:hAnsi="Times New Roman"/>
          <w:sz w:val="24"/>
        </w:rPr>
      </w:pPr>
    </w:p>
    <w:p w:rsidR="00FB7032" w:rsidRPr="00342B54" w:rsidRDefault="00FB7032" w:rsidP="00342B54">
      <w:pPr>
        <w:pStyle w:val="11"/>
        <w:jc w:val="center"/>
        <w:rPr>
          <w:rFonts w:ascii="Times New Roman" w:hAnsi="Times New Roman"/>
          <w:b/>
          <w:sz w:val="24"/>
          <w:lang w:eastAsia="ru-RU"/>
        </w:rPr>
      </w:pPr>
      <w:r w:rsidRPr="00342B54">
        <w:rPr>
          <w:rFonts w:ascii="Times New Roman" w:hAnsi="Times New Roman"/>
          <w:b/>
          <w:sz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 Для получения муниципальной услуги заявители представляют: 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1072"/>
      <w:r>
        <w:rPr>
          <w:rFonts w:ascii="Times New Roman" w:hAnsi="Times New Roman" w:cs="Times New Roman"/>
          <w:sz w:val="24"/>
          <w:szCs w:val="24"/>
        </w:rPr>
        <w:tab/>
        <w:t>а) заявление, согласно приложению №2 Административного регламента;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недвижимости.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материалы, содержащиеся в проектной документации: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пояснительная записка;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архитектурные решения;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организации строительства объекта капитального строительства;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организации работ по сносу или демонтажу объектов капитального строительства, их частей;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FB7032" w:rsidRPr="004F7030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</w:t>
      </w:r>
      <w:bookmarkStart w:id="1" w:name="sub_51076"/>
      <w:r>
        <w:rPr>
          <w:rFonts w:ascii="Times New Roman" w:hAnsi="Times New Roman" w:cs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</w:t>
      </w:r>
      <w:hyperlink r:id="rId11" w:history="1">
        <w:r w:rsidRPr="004F7030">
          <w:rPr>
            <w:rStyle w:val="a8"/>
            <w:color w:val="auto"/>
            <w:sz w:val="24"/>
            <w:szCs w:val="24"/>
            <w:u w:val="none"/>
          </w:rPr>
          <w:t>статьей 49</w:t>
        </w:r>
      </w:hyperlink>
      <w:r w:rsidRPr="004F703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4F7030">
          <w:rPr>
            <w:rStyle w:val="a8"/>
            <w:color w:val="auto"/>
            <w:sz w:val="24"/>
            <w:szCs w:val="24"/>
            <w:u w:val="none"/>
          </w:rPr>
          <w:t>частью 3.4 статьи 49</w:t>
        </w:r>
      </w:hyperlink>
      <w:r w:rsidRPr="004F703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4F7030">
        <w:rPr>
          <w:rFonts w:ascii="Times New Roman" w:hAnsi="Times New Roman" w:cs="Times New Roman"/>
          <w:sz w:val="24"/>
          <w:szCs w:val="24"/>
        </w:rPr>
        <w:t xml:space="preserve"> экологической экспертизы проектной документации в случаях, предусмотренных </w:t>
      </w:r>
      <w:hyperlink r:id="rId13" w:history="1">
        <w:r w:rsidRPr="004F7030">
          <w:rPr>
            <w:rStyle w:val="a8"/>
            <w:color w:val="auto"/>
            <w:sz w:val="24"/>
            <w:szCs w:val="24"/>
            <w:u w:val="none"/>
          </w:rPr>
          <w:t>частью 6 статьи 49</w:t>
        </w:r>
      </w:hyperlink>
      <w:r w:rsidRPr="004F703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случаев реконструкции многоквартирного дома;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ж.1)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bookmarkEnd w:id="1"/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.2)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B7032" w:rsidRDefault="004F7030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и) копию</w:t>
      </w:r>
      <w:r w:rsidR="00FB7032">
        <w:rPr>
          <w:rFonts w:ascii="Times New Roman" w:hAnsi="Times New Roman" w:cs="Times New Roman"/>
          <w:sz w:val="24"/>
          <w:szCs w:val="24"/>
        </w:rPr>
        <w:t xml:space="preserve">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F7030" w:rsidRPr="004F7030" w:rsidRDefault="004F7030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7030">
        <w:rPr>
          <w:rFonts w:ascii="Times New Roman" w:hAnsi="Times New Roman" w:cs="Times New Roman"/>
          <w:sz w:val="24"/>
          <w:szCs w:val="24"/>
        </w:rPr>
        <w:t>к)</w:t>
      </w:r>
      <w:r w:rsidRPr="004F7030">
        <w:rPr>
          <w:rStyle w:val="10"/>
          <w:sz w:val="24"/>
          <w:szCs w:val="24"/>
        </w:rPr>
        <w:t xml:space="preserve"> </w:t>
      </w:r>
      <w:r>
        <w:rPr>
          <w:rStyle w:val="blk"/>
          <w:rFonts w:eastAsia="Calibri"/>
          <w:sz w:val="24"/>
          <w:szCs w:val="24"/>
        </w:rPr>
        <w:t>копию</w:t>
      </w:r>
      <w:r w:rsidRPr="004F7030">
        <w:rPr>
          <w:rStyle w:val="blk"/>
          <w:rFonts w:eastAsia="Calibri"/>
          <w:sz w:val="24"/>
          <w:szCs w:val="24"/>
        </w:rPr>
        <w:t xml:space="preserve">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4" w:anchor="dst1893" w:history="1">
        <w:r w:rsidRPr="004F7030">
          <w:rPr>
            <w:rStyle w:val="a8"/>
            <w:rFonts w:eastAsia="Calibri"/>
            <w:color w:val="auto"/>
            <w:sz w:val="24"/>
            <w:szCs w:val="24"/>
            <w:u w:val="none"/>
          </w:rPr>
          <w:t>законодательством</w:t>
        </w:r>
      </w:hyperlink>
      <w:r w:rsidRPr="004F7030">
        <w:rPr>
          <w:rStyle w:val="blk"/>
          <w:rFonts w:eastAsia="Calibri"/>
          <w:sz w:val="24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4F7030">
        <w:rPr>
          <w:rStyle w:val="blk"/>
          <w:rFonts w:eastAsia="Calibri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r>
        <w:rPr>
          <w:rStyle w:val="blk"/>
          <w:rFonts w:eastAsia="Calibri"/>
          <w:sz w:val="24"/>
          <w:szCs w:val="24"/>
        </w:rPr>
        <w:t>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2" w:name="sub_51093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внесение изменений в разрешение на строительство: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а) лица, указанные в частях 21.5 – 21.7 и 21.9 статьи 51 Градостроительного кодекса Российской Федерации обязаны уведомить в письменной форме </w:t>
      </w:r>
      <w:r w:rsidR="001F4ACC" w:rsidRPr="001F4ACC">
        <w:rPr>
          <w:rFonts w:ascii="Times New Roman" w:hAnsi="Times New Roman" w:cs="Times New Roman"/>
          <w:sz w:val="24"/>
          <w:szCs w:val="24"/>
          <w:lang w:eastAsia="ru-RU"/>
        </w:rPr>
        <w:t>(приложение №3</w:t>
      </w:r>
      <w:r w:rsidRPr="001F4AC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переходе к ним прав на земельные участки, права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недрами, об образовании земельного участка уполномоченный орган </w:t>
      </w:r>
      <w:r>
        <w:rPr>
          <w:rFonts w:ascii="Times New Roman" w:hAnsi="Times New Roman" w:cs="Times New Roman"/>
          <w:sz w:val="24"/>
          <w:szCs w:val="24"/>
          <w:lang w:eastAsia="ru-RU"/>
        </w:rPr>
        <w:t>с указанием реквизитов: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б) копии </w:t>
      </w:r>
      <w:r>
        <w:rPr>
          <w:rFonts w:ascii="Times New Roman" w:hAnsi="Times New Roman" w:cs="Times New Roman"/>
          <w:sz w:val="24"/>
          <w:szCs w:val="24"/>
        </w:rPr>
        <w:t xml:space="preserve">правоустанавливающих документов на земельные участки, 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</w:rPr>
        <w:t>сли сведения о них отсутствуют в Едином государственном реестре недвижимости;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копию откорректированной проектной документации;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положительное заключение государственной экспертизы откорректированной проектной документации (для объектов капитального строительства, определенных ст.49 Градостроительного кодекса Российской Федерации);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постановление об изменении адреса (</w:t>
      </w:r>
      <w:r w:rsidR="001F4ACC">
        <w:rPr>
          <w:rFonts w:ascii="Times New Roman" w:hAnsi="Times New Roman" w:cs="Times New Roman"/>
          <w:sz w:val="24"/>
          <w:szCs w:val="24"/>
        </w:rPr>
        <w:t>для внесения изменений в адрес).</w:t>
      </w:r>
    </w:p>
    <w:p w:rsidR="00FB7032" w:rsidRDefault="001F4ACC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 w:rsidR="00FB70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 w:rsidR="00FB70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продление срока действия разрешения на строительство: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а) заявление застройщика, поданное не менее чем за десять рабочих дней до истечения срока действия такого разрешения на строи</w:t>
      </w:r>
      <w:r w:rsidR="001F4ACC">
        <w:rPr>
          <w:rFonts w:ascii="Times New Roman" w:hAnsi="Times New Roman" w:cs="Times New Roman"/>
          <w:sz w:val="24"/>
          <w:szCs w:val="24"/>
          <w:lang w:eastAsia="ru-RU"/>
        </w:rPr>
        <w:t>тельство, согласно приложению №4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bookmarkEnd w:id="2"/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оригинал разрешения на строительство застройщика;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проект организации строительства с обоснованием увеличения срока строительства;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2.6.1. Документы не должны содержать подчистки либо приписки, зачеркнутые слова или другие исправления.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99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региональный порталы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могут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направляться по почте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заявления (уведомления) и прилагаемых к нему документов в форме электронных документов посредством </w:t>
      </w:r>
      <w:r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5" w:history="1">
        <w:r>
          <w:rPr>
            <w:rStyle w:val="a8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в электронном виде должно быть заполнено согласно представленной на </w:t>
      </w:r>
      <w:r>
        <w:rPr>
          <w:rFonts w:ascii="Times New Roman" w:hAnsi="Times New Roman" w:cs="Times New Roman"/>
          <w:sz w:val="24"/>
          <w:szCs w:val="24"/>
        </w:rPr>
        <w:t>Едином и региональном порталах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форме.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выписка из Единого государственного реестра недвижимости;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градостроительный план земельного участка или в случае выдачи разрешения на строительство линейного объекта реквизиты документа об утверждении проекта планировки территории и проекта межевания территории;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>
          <w:rPr>
            <w:rStyle w:val="a8"/>
            <w:color w:val="auto"/>
            <w:sz w:val="24"/>
            <w:szCs w:val="24"/>
            <w:u w:val="none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</w:t>
      </w:r>
      <w:r w:rsidR="005C42DD">
        <w:rPr>
          <w:rFonts w:ascii="Times New Roman" w:hAnsi="Times New Roman" w:cs="Times New Roman"/>
          <w:sz w:val="24"/>
          <w:szCs w:val="24"/>
        </w:rPr>
        <w:t>пертизы проектной документации).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внесение изменений в разрешение на строительство: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а) в</w:t>
      </w:r>
      <w:r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б)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в)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г)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Градостроительного кодекса Российской Федерации);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продление срока действия разрешения на строительство: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Документы, необходимые в соответствии с нормативными правовыми актами для предоставления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 отсутствуют.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 предоставлении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2.8. Запрещается требовать от заявителя: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2.10. Основания для приостановления предоставления муниципальной услуги законодательством не предусмотрены.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2.11. Основанием для отказа в предоставлении муниципальной услуги, является: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отсутствие документов, перечисленных в пункте 2.6. Административного регламента,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строительства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действующим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дату выдачи разрешения на строительство;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внесение изменений в разрешение на строительство: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sz w:val="24"/>
          <w:szCs w:val="24"/>
        </w:rPr>
        <w:tab/>
      </w:r>
      <w:proofErr w:type="gramStart"/>
      <w:r>
        <w:rPr>
          <w:rStyle w:val="blk"/>
          <w:sz w:val="24"/>
          <w:szCs w:val="24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17" w:anchor="dst346" w:history="1">
        <w:r>
          <w:rPr>
            <w:rStyle w:val="a8"/>
            <w:sz w:val="24"/>
            <w:szCs w:val="24"/>
          </w:rPr>
          <w:t>пунктами 1</w:t>
        </w:r>
      </w:hyperlink>
      <w:r>
        <w:rPr>
          <w:rStyle w:val="blk"/>
          <w:sz w:val="24"/>
          <w:szCs w:val="24"/>
        </w:rPr>
        <w:t xml:space="preserve"> - </w:t>
      </w:r>
      <w:hyperlink r:id="rId18" w:anchor="dst349" w:history="1">
        <w:r>
          <w:rPr>
            <w:rStyle w:val="a8"/>
            <w:sz w:val="24"/>
            <w:szCs w:val="24"/>
          </w:rPr>
          <w:t>4 части 21.10</w:t>
        </w:r>
      </w:hyperlink>
      <w:r>
        <w:rPr>
          <w:rStyle w:val="blk"/>
          <w:sz w:val="24"/>
          <w:szCs w:val="24"/>
        </w:rPr>
        <w:t xml:space="preserve"> статьи 51 Градостроительного кодекса, или отсутствие правоустанавливающего документа на земельный участок в случае, указанном в </w:t>
      </w:r>
      <w:hyperlink r:id="rId19" w:anchor="dst352" w:history="1">
        <w:r>
          <w:rPr>
            <w:rStyle w:val="a8"/>
            <w:sz w:val="24"/>
            <w:szCs w:val="24"/>
          </w:rPr>
          <w:t>части 21.13</w:t>
        </w:r>
      </w:hyperlink>
      <w:r>
        <w:rPr>
          <w:rStyle w:val="blk"/>
          <w:sz w:val="24"/>
          <w:szCs w:val="24"/>
        </w:rPr>
        <w:t xml:space="preserve"> статьи 51 Градостроительного кодекса, либо отсутствие документов, предусмотренных </w:t>
      </w:r>
      <w:hyperlink r:id="rId20" w:anchor="dst2532" w:history="1">
        <w:r>
          <w:rPr>
            <w:rStyle w:val="a8"/>
            <w:sz w:val="24"/>
            <w:szCs w:val="24"/>
          </w:rPr>
          <w:t>частью 7</w:t>
        </w:r>
      </w:hyperlink>
      <w:r>
        <w:rPr>
          <w:rStyle w:val="blk"/>
          <w:sz w:val="24"/>
          <w:szCs w:val="24"/>
        </w:rPr>
        <w:t xml:space="preserve"> статьи 51 Градостроительного кодекса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Style w:val="blk"/>
          <w:sz w:val="24"/>
          <w:szCs w:val="24"/>
        </w:rPr>
        <w:t>;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356"/>
      <w:bookmarkEnd w:id="4"/>
      <w:r>
        <w:rPr>
          <w:rStyle w:val="blk"/>
          <w:sz w:val="24"/>
          <w:szCs w:val="24"/>
        </w:rPr>
        <w:tab/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2571"/>
      <w:bookmarkEnd w:id="5"/>
      <w:r>
        <w:rPr>
          <w:rStyle w:val="blk"/>
          <w:sz w:val="24"/>
          <w:szCs w:val="24"/>
        </w:rPr>
        <w:tab/>
      </w:r>
      <w:proofErr w:type="gramStart"/>
      <w:r>
        <w:rPr>
          <w:rStyle w:val="blk"/>
          <w:sz w:val="24"/>
          <w:szCs w:val="24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1" w:anchor="dst342" w:history="1">
        <w:r>
          <w:rPr>
            <w:rStyle w:val="a8"/>
            <w:sz w:val="24"/>
            <w:szCs w:val="24"/>
          </w:rPr>
          <w:t>частью 21.7</w:t>
        </w:r>
      </w:hyperlink>
      <w:r>
        <w:rPr>
          <w:rStyle w:val="blk"/>
          <w:sz w:val="24"/>
          <w:szCs w:val="24"/>
        </w:rPr>
        <w:t xml:space="preserve"> статьи 51 Градостроительного кодекса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Style w:val="blk"/>
          <w:sz w:val="24"/>
          <w:szCs w:val="24"/>
        </w:rPr>
        <w:t>.</w:t>
      </w:r>
      <w:proofErr w:type="gramEnd"/>
      <w:r>
        <w:rPr>
          <w:rStyle w:val="blk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2" w:anchor="dst2566" w:history="1">
        <w:r>
          <w:rPr>
            <w:rStyle w:val="a8"/>
            <w:sz w:val="24"/>
            <w:szCs w:val="24"/>
          </w:rPr>
          <w:t>части 21.10</w:t>
        </w:r>
      </w:hyperlink>
      <w:r>
        <w:rPr>
          <w:rStyle w:val="blk"/>
          <w:sz w:val="24"/>
          <w:szCs w:val="24"/>
        </w:rPr>
        <w:t xml:space="preserve"> статьи 51 Градостроительного кодекса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Style w:val="blk"/>
          <w:sz w:val="24"/>
          <w:szCs w:val="24"/>
        </w:rPr>
        <w:t>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572"/>
      <w:bookmarkEnd w:id="6"/>
      <w:r>
        <w:rPr>
          <w:rStyle w:val="blk"/>
          <w:sz w:val="24"/>
          <w:szCs w:val="24"/>
        </w:rPr>
        <w:tab/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573"/>
      <w:bookmarkEnd w:id="7"/>
      <w:r>
        <w:rPr>
          <w:rStyle w:val="blk"/>
          <w:sz w:val="24"/>
          <w:szCs w:val="24"/>
        </w:rPr>
        <w:tab/>
      </w:r>
      <w:proofErr w:type="gramStart"/>
      <w:r>
        <w:rPr>
          <w:rStyle w:val="blk"/>
          <w:sz w:val="24"/>
          <w:szCs w:val="24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3" w:anchor="dst342" w:history="1">
        <w:r>
          <w:rPr>
            <w:rStyle w:val="a8"/>
            <w:sz w:val="24"/>
            <w:szCs w:val="24"/>
          </w:rPr>
          <w:t>частью 21.7</w:t>
        </w:r>
      </w:hyperlink>
      <w:r>
        <w:rPr>
          <w:rStyle w:val="blk"/>
          <w:sz w:val="24"/>
          <w:szCs w:val="24"/>
        </w:rPr>
        <w:t xml:space="preserve"> статьи 51 Градостроительного кодекса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Style w:val="blk"/>
          <w:sz w:val="24"/>
          <w:szCs w:val="24"/>
        </w:rPr>
        <w:t>, или в случае поступления заявления застройщика о внесении изменений в разрешение на строительство;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574"/>
      <w:bookmarkEnd w:id="8"/>
      <w:r>
        <w:rPr>
          <w:rStyle w:val="blk"/>
          <w:sz w:val="24"/>
          <w:szCs w:val="24"/>
        </w:rPr>
        <w:tab/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строительство;</w:t>
      </w:r>
    </w:p>
    <w:p w:rsidR="00FB7032" w:rsidRDefault="00FB7032" w:rsidP="00FB7032">
      <w:pPr>
        <w:pStyle w:val="11"/>
        <w:jc w:val="both"/>
        <w:rPr>
          <w:rStyle w:val="blk"/>
        </w:rPr>
      </w:pPr>
      <w:bookmarkStart w:id="9" w:name="dst2575"/>
      <w:bookmarkStart w:id="10" w:name="dst2576"/>
      <w:bookmarkEnd w:id="9"/>
      <w:bookmarkEnd w:id="10"/>
      <w:r>
        <w:rPr>
          <w:rStyle w:val="blk"/>
          <w:sz w:val="24"/>
          <w:szCs w:val="24"/>
        </w:rPr>
        <w:tab/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строительство;</w:t>
      </w:r>
    </w:p>
    <w:p w:rsidR="00FB7032" w:rsidRDefault="00FB7032" w:rsidP="00FB7032">
      <w:pPr>
        <w:pStyle w:val="11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продление срока действия разрешения на строительство: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sz w:val="24"/>
          <w:szCs w:val="24"/>
        </w:rPr>
        <w:tab/>
      </w:r>
      <w:proofErr w:type="gramStart"/>
      <w:r>
        <w:rPr>
          <w:rStyle w:val="blk"/>
          <w:sz w:val="24"/>
          <w:szCs w:val="24"/>
        </w:rPr>
        <w:t>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>
        <w:rPr>
          <w:rStyle w:val="blk"/>
          <w:sz w:val="24"/>
          <w:szCs w:val="24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24" w:anchor="dst2621" w:history="1">
        <w:r>
          <w:rPr>
            <w:rStyle w:val="a8"/>
            <w:sz w:val="24"/>
            <w:szCs w:val="24"/>
          </w:rPr>
          <w:t>части 5 статьи 52</w:t>
        </w:r>
      </w:hyperlink>
      <w:r>
        <w:rPr>
          <w:rStyle w:val="blk"/>
          <w:sz w:val="24"/>
          <w:szCs w:val="24"/>
        </w:rPr>
        <w:t xml:space="preserve"> Градостроительного кодекса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Style w:val="blk"/>
          <w:sz w:val="24"/>
          <w:szCs w:val="24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FB7032" w:rsidRDefault="00FB7032" w:rsidP="00FB7032">
      <w:pPr>
        <w:pStyle w:val="11"/>
        <w:jc w:val="both"/>
        <w:rPr>
          <w:rStyle w:val="blk"/>
        </w:rPr>
      </w:pPr>
      <w:r>
        <w:rPr>
          <w:rStyle w:val="blk"/>
          <w:sz w:val="24"/>
          <w:szCs w:val="24"/>
        </w:rPr>
        <w:tab/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строительство;</w:t>
      </w:r>
    </w:p>
    <w:p w:rsidR="00FB7032" w:rsidRDefault="00FB7032" w:rsidP="00FB7032">
      <w:pPr>
        <w:pStyle w:val="11"/>
        <w:jc w:val="both"/>
      </w:pPr>
      <w:r>
        <w:rPr>
          <w:rStyle w:val="blk"/>
          <w:sz w:val="24"/>
          <w:szCs w:val="24"/>
        </w:rPr>
        <w:tab/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проекта организации строительства с обоснованием увеличения срока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Неполучение или несвоевременное получение документов, запрошенных в соответствии с пунктом 2.7. Административного регламента, не может являться основанием для отказа в выдаче разрешения.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заявителю необходимы: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положительное заключение негосударственной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внесение изменений в разрешение на строительство: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Georgia" w:hAnsi="Georgia"/>
          <w:color w:val="000000"/>
          <w:shd w:val="clear" w:color="auto" w:fill="FFFFFF"/>
        </w:rPr>
        <w:tab/>
        <w:t xml:space="preserve">Услуги, которые являются необходимыми и обязательными для предоставления </w:t>
      </w:r>
      <w:proofErr w:type="spellStart"/>
      <w:r>
        <w:rPr>
          <w:rFonts w:ascii="Georgia" w:hAnsi="Georgia"/>
          <w:color w:val="000000"/>
          <w:shd w:val="clear" w:color="auto" w:fill="FFFFFF"/>
        </w:rPr>
        <w:t>подлуслуги</w:t>
      </w:r>
      <w:proofErr w:type="spellEnd"/>
      <w:r>
        <w:rPr>
          <w:rFonts w:ascii="Georgia" w:hAnsi="Georgia"/>
          <w:color w:val="000000"/>
          <w:shd w:val="clear" w:color="auto" w:fill="FFFFFF"/>
        </w:rPr>
        <w:t>, не предусмотрены.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подуслуге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 продление срока действия разрешения на строительство:</w:t>
      </w:r>
    </w:p>
    <w:p w:rsidR="00FB7032" w:rsidRDefault="00AD49FF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FB7032">
        <w:rPr>
          <w:rFonts w:ascii="Times New Roman" w:hAnsi="Times New Roman" w:cs="Times New Roman"/>
          <w:sz w:val="24"/>
          <w:szCs w:val="24"/>
          <w:lang w:eastAsia="ru-RU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Необходимые и обязательные услуги предоставляются специализированными организациями.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2.13. Муниципальная услуга предоставляется бесплатно.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2.14. Размер платы за </w:t>
      </w:r>
      <w:r>
        <w:rPr>
          <w:rFonts w:ascii="Times New Roman" w:hAnsi="Times New Roman" w:cs="Times New Roman"/>
          <w:sz w:val="24"/>
          <w:szCs w:val="24"/>
        </w:rPr>
        <w:t>предоставление необходимых и обязательных услуг, предусмотренных п. 2.12 настоящего Административного регламента, устанавливается на основании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Срок и порядок регистрации запроса заявителя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 предоставлении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2.16. Заявление о предоставлении муниципальной услуги регистрируется в течение трех рабочих дней с момента поступления в подразделение.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о поступлении заявления заносится в журнал регистрации заявлений, и включает в себя сведения о дате, регистрационном номере. На заявлении проставляется штамп, в котором указывается входящий номер и дата регистрации.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 стенде размещается следующая информация: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органа, местного самоуправления, подразделения, телефоны, график работы, фамилии, имена, отчества специалистов;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основные положения законодательства, касающиеся порядка предоставления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перечень и формы документов, необходимых для предоставления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перечень оснований для отказа в предоставлении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B7032" w:rsidRDefault="00AD49FF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2.18. Показателями доступности предоставления муниципальной услуги являются: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возможности получения муниципальной услуги в электронном виде и через МФЦ;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2.19. Качество предоставления муниципальной услуги характеризуется отсутствием: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нарушений сроков предоставления муниципальной услуги и выполнения административных процедур.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FB7032" w:rsidRPr="00AD49FF" w:rsidRDefault="00FB7032" w:rsidP="00AD49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D49F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2.20. </w:t>
      </w:r>
      <w:r w:rsidRPr="00AD49F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для заявителей обеспечивается: </w:t>
      </w:r>
    </w:p>
    <w:p w:rsidR="00FB7032" w:rsidRPr="00AD49FF" w:rsidRDefault="00AD49FF" w:rsidP="00AD49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FB7032" w:rsidRPr="00AD49FF"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Ртищевского муниципального района, на </w:t>
      </w:r>
      <w:r w:rsidR="00925CE2">
        <w:rPr>
          <w:rFonts w:ascii="Times New Roman" w:hAnsi="Times New Roman" w:cs="Times New Roman"/>
          <w:sz w:val="24"/>
          <w:szCs w:val="24"/>
        </w:rPr>
        <w:t>Едином и региональном порталах;</w:t>
      </w:r>
      <w:proofErr w:type="gramEnd"/>
    </w:p>
    <w:p w:rsidR="00FB7032" w:rsidRPr="00AD49FF" w:rsidRDefault="00AD49FF" w:rsidP="00AD49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7032" w:rsidRPr="00AD49FF">
        <w:rPr>
          <w:rFonts w:ascii="Times New Roman" w:hAnsi="Times New Roman" w:cs="Times New Roman"/>
          <w:sz w:val="24"/>
          <w:szCs w:val="24"/>
        </w:rPr>
        <w:t xml:space="preserve">- возможность получения и копирования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Ртищевского муниципального района, на Едином и региональном порталах; </w:t>
      </w:r>
      <w:proofErr w:type="gramEnd"/>
    </w:p>
    <w:p w:rsidR="00FB7032" w:rsidRPr="00AD49FF" w:rsidRDefault="00AD49FF" w:rsidP="00AD49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AD49FF">
        <w:rPr>
          <w:rFonts w:ascii="Times New Roman" w:hAnsi="Times New Roman" w:cs="Times New Roman"/>
          <w:sz w:val="24"/>
          <w:szCs w:val="24"/>
        </w:rPr>
        <w:t>- возможность направления заявления в электронной  форме с использованием Единого и регионального порталов, через</w:t>
      </w:r>
      <w:r w:rsidR="00925CE2">
        <w:rPr>
          <w:rFonts w:ascii="Times New Roman" w:hAnsi="Times New Roman" w:cs="Times New Roman"/>
          <w:sz w:val="24"/>
          <w:szCs w:val="24"/>
        </w:rPr>
        <w:t xml:space="preserve"> «Личный кабинет пользователя»;</w:t>
      </w:r>
    </w:p>
    <w:p w:rsidR="00FB7032" w:rsidRPr="00AD49FF" w:rsidRDefault="00AD49FF" w:rsidP="00AD49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AD49FF">
        <w:rPr>
          <w:rFonts w:ascii="Times New Roman" w:hAnsi="Times New Roman" w:cs="Times New Roman"/>
          <w:sz w:val="24"/>
          <w:szCs w:val="24"/>
        </w:rPr>
        <w:t>- возможность осуществления с использованием Единого и регионального порталов мониторинга хода предоставления муниципальной услуги через</w:t>
      </w:r>
      <w:r w:rsidR="00925CE2">
        <w:rPr>
          <w:rFonts w:ascii="Times New Roman" w:hAnsi="Times New Roman" w:cs="Times New Roman"/>
          <w:sz w:val="24"/>
          <w:szCs w:val="24"/>
        </w:rPr>
        <w:t xml:space="preserve"> «Личный кабинет пользователя»;</w:t>
      </w:r>
    </w:p>
    <w:p w:rsidR="00FB7032" w:rsidRPr="00AD49FF" w:rsidRDefault="00AD49FF" w:rsidP="00AD49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7032" w:rsidRPr="00AD49FF">
        <w:rPr>
          <w:rFonts w:ascii="Times New Roman" w:hAnsi="Times New Roman" w:cs="Times New Roman"/>
          <w:sz w:val="24"/>
          <w:szCs w:val="24"/>
        </w:rPr>
        <w:t>- доступ к результату предоставления услуги, полученному в форме электронного документа, на Едином и региональном порталах или официальном сайте администрации Ртищевского муниципального района (в том числе в едином личном кабинете) в течение срока, установленного законодательством Российской Федерации.</w:t>
      </w:r>
      <w:proofErr w:type="gramEnd"/>
      <w:r w:rsidR="00FB7032" w:rsidRPr="00AD49FF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25" w:history="1">
        <w:r w:rsidR="00FB7032" w:rsidRPr="00AD49FF">
          <w:rPr>
            <w:rStyle w:val="a8"/>
            <w:color w:val="auto"/>
            <w:sz w:val="24"/>
            <w:szCs w:val="24"/>
            <w:u w:val="none"/>
          </w:rPr>
          <w:t>квалифицированной электронной подписи</w:t>
        </w:r>
      </w:hyperlink>
      <w:r w:rsidR="00FB7032" w:rsidRPr="00AD49FF">
        <w:rPr>
          <w:rFonts w:ascii="Times New Roman" w:hAnsi="Times New Roman" w:cs="Times New Roman"/>
          <w:sz w:val="24"/>
          <w:szCs w:val="24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B7032" w:rsidRPr="00AD49FF" w:rsidRDefault="00AD49FF" w:rsidP="00AD49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7032" w:rsidRPr="00AD49FF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почтового отправления.</w:t>
      </w:r>
      <w:proofErr w:type="gramEnd"/>
    </w:p>
    <w:p w:rsidR="00FB7032" w:rsidRPr="00AD49FF" w:rsidRDefault="00FB7032" w:rsidP="00AD49FF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9FF">
        <w:rPr>
          <w:rFonts w:ascii="Times New Roman" w:hAnsi="Times New Roman" w:cs="Times New Roman"/>
          <w:sz w:val="24"/>
          <w:szCs w:val="24"/>
          <w:lang w:eastAsia="ru-RU"/>
        </w:rPr>
        <w:tab/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FB7032" w:rsidRPr="00AD49FF" w:rsidRDefault="00FB7032" w:rsidP="00AD49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D49FF">
        <w:rPr>
          <w:rFonts w:ascii="Times New Roman" w:hAnsi="Times New Roman" w:cs="Times New Roman"/>
          <w:sz w:val="24"/>
          <w:szCs w:val="24"/>
        </w:rPr>
        <w:tab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B7032" w:rsidRPr="00AD49FF" w:rsidRDefault="00FB7032" w:rsidP="00AD49F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Исчерпывающий перечень административных процедур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прием, регистрация заявления и документов;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рассмотрение заявления и представленных документов и принятие решения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подготовке результата предоставления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Последовательность административных процедур при предоставлении муниципальной услуги указана в </w:t>
      </w:r>
      <w:r w:rsidRPr="00F37E18">
        <w:rPr>
          <w:rFonts w:ascii="Times New Roman" w:hAnsi="Times New Roman" w:cs="Times New Roman"/>
          <w:sz w:val="24"/>
          <w:szCs w:val="24"/>
        </w:rPr>
        <w:t xml:space="preserve">блок-схеме в </w:t>
      </w:r>
      <w:hyperlink r:id="rId26" w:history="1">
        <w:r w:rsidRPr="00F37E18">
          <w:rPr>
            <w:rStyle w:val="a8"/>
            <w:color w:val="auto"/>
            <w:sz w:val="24"/>
            <w:szCs w:val="24"/>
            <w:u w:val="none"/>
          </w:rPr>
          <w:t>приложении №</w:t>
        </w:r>
      </w:hyperlink>
      <w:r w:rsidRPr="00F37E18">
        <w:rPr>
          <w:rFonts w:ascii="Times New Roman" w:hAnsi="Times New Roman" w:cs="Times New Roman"/>
          <w:sz w:val="24"/>
          <w:szCs w:val="24"/>
        </w:rPr>
        <w:t xml:space="preserve"> 7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Прием, регистрация заявления и документов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пунктом. 2.6. Административного регламента,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посредством почтового отправления;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4"/>
          <w:szCs w:val="24"/>
        </w:rPr>
        <w:t xml:space="preserve">Единый и региональный порталы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 администрации Ртищевского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Специалист, ответственный за прием и регистрацию документов, регистрирует заявление и выдает (направляет) </w:t>
      </w:r>
      <w:r>
        <w:rPr>
          <w:rFonts w:ascii="Times New Roman" w:hAnsi="Times New Roman" w:cs="Times New Roman"/>
          <w:sz w:val="24"/>
          <w:szCs w:val="24"/>
        </w:rPr>
        <w:t xml:space="preserve">заявителю расписку в получении документов с указанием их перечня и даты получения </w:t>
      </w:r>
      <w:r w:rsidR="00F37E18">
        <w:rPr>
          <w:rFonts w:ascii="Times New Roman" w:hAnsi="Times New Roman" w:cs="Times New Roman"/>
          <w:color w:val="000000"/>
          <w:sz w:val="24"/>
          <w:szCs w:val="24"/>
        </w:rPr>
        <w:t>(приложение № 6</w:t>
      </w:r>
      <w:r w:rsidRPr="00F37E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регламента)</w:t>
      </w:r>
      <w:r w:rsidRPr="00F37E18">
        <w:rPr>
          <w:rFonts w:ascii="Times New Roman" w:hAnsi="Times New Roman" w:cs="Times New Roman"/>
          <w:sz w:val="24"/>
          <w:szCs w:val="24"/>
        </w:rPr>
        <w:t>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заявление и документы, указанные в пунктах 2.6 и 2.7 Административного регламента, представляются заявителем (представителем заявителя) в подразделение лично, с</w:t>
      </w:r>
      <w:r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если заявление и документы, указанные в пунктах 2.6 и 2.7 Административного регламента,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>
        <w:rPr>
          <w:rFonts w:ascii="Times New Roman" w:hAnsi="Times New Roman" w:cs="Times New Roman"/>
          <w:sz w:val="24"/>
          <w:szCs w:val="24"/>
        </w:rPr>
        <w:t>в получении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Способ фиксации результата административной процедуры: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присвоение специалистом,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Максимальный срок выполнения административной процедуры составляет 3 рабочих дня.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3.3. Основанием для начала административной процедуры является поступление документов на рассмотрение </w:t>
      </w:r>
      <w:r w:rsidR="00F445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F445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муниципальной услуги. 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Срок подготовки и направления межведомственного запроса – 2 рабочих дня со дня регистрации заявления и документов заявителя.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Способ фиксации административной процедуры является регистрация запрашиваемых документов.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Полученные документы в течение 1 дня со дня их поступления передаются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Максимальный срок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выполнения административной процедуры составляет 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 в орган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течение одного рабочего дня со дня получения заявления специалист, ответственный за предоставление муниципальной услуги: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1) проводит проверку наличия документов, необходимых для принятия решения о предоставлении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2) проводит проверку соответствия проектной документации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законами, либо в случае выдачи разрешения на строительство линейного объекта требованиям проекта планировки территории и проекта межевания терр</w:t>
      </w:r>
      <w:r w:rsidR="00925CE2">
        <w:rPr>
          <w:rFonts w:ascii="Times New Roman" w:hAnsi="Times New Roman" w:cs="Times New Roman"/>
          <w:sz w:val="24"/>
          <w:szCs w:val="24"/>
          <w:lang w:eastAsia="ru-RU"/>
        </w:rPr>
        <w:t>итории, а также красным линиям.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4) в случае выявления в ходе проверки оснований для отказа в выдаче разрешения на строительство</w:t>
      </w:r>
      <w:r w:rsidR="00F44599">
        <w:rPr>
          <w:rFonts w:ascii="Times New Roman" w:hAnsi="Times New Roman" w:cs="Times New Roman"/>
          <w:sz w:val="24"/>
          <w:szCs w:val="24"/>
          <w:lang w:eastAsia="ru-RU"/>
        </w:rPr>
        <w:t xml:space="preserve"> (внесении изменений в разрешение на строительство, продлении разрешения на строительство)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установленных в пункте 2.11. Административного регламента, подготавливает уведомление о мотивированном отказе в </w:t>
      </w:r>
      <w:r w:rsidR="00F37E18">
        <w:rPr>
          <w:rFonts w:ascii="Times New Roman" w:hAnsi="Times New Roman" w:cs="Times New Roman"/>
          <w:sz w:val="24"/>
          <w:szCs w:val="24"/>
          <w:lang w:eastAsia="ru-RU"/>
        </w:rPr>
        <w:t>предоставлении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оснований отказа в предоставлении муниципальной услуги </w:t>
      </w:r>
      <w:r w:rsidR="00F37E18">
        <w:rPr>
          <w:rFonts w:ascii="Times New Roman" w:hAnsi="Times New Roman" w:cs="Times New Roman"/>
          <w:sz w:val="24"/>
          <w:szCs w:val="24"/>
          <w:lang w:eastAsia="ru-RU"/>
        </w:rPr>
        <w:t>(приложение №5</w:t>
      </w:r>
      <w:r w:rsidRPr="00F37E1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регламента).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5) в случае не выявления в ходе проверки оснований для отказа в выдаче разрешения на строительство, установленных в пункте 2.11. Административного регламента, подготавливает проект разрешения на строительство, внесение изменений в разрешение на строительство, продление срока действия разрешения на строительство;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6) обеспечивает подписание, указанных в подпункте 4) и 5) проектов документов главой Ртищевского муниципального района или иным уполномоченным должностным лицом.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мотивированном отказе в </w:t>
      </w:r>
      <w:r w:rsidR="00F37E18">
        <w:rPr>
          <w:rFonts w:ascii="Times New Roman" w:hAnsi="Times New Roman" w:cs="Times New Roman"/>
          <w:sz w:val="24"/>
          <w:szCs w:val="24"/>
          <w:lang w:eastAsia="ru-RU"/>
        </w:rPr>
        <w:t>предоставлении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журнале исходящей корреспонденции.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Результатом административной процедуры является подписание </w:t>
      </w:r>
      <w:r w:rsidR="00925CE2">
        <w:rPr>
          <w:rFonts w:ascii="Times New Roman" w:hAnsi="Times New Roman" w:cs="Times New Roman"/>
          <w:sz w:val="24"/>
          <w:szCs w:val="24"/>
          <w:lang w:eastAsia="ru-RU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Ртищевского муниципального района или иным уполномоченным должностным лицом одног</w:t>
      </w:r>
      <w:r w:rsidR="00F37E18">
        <w:rPr>
          <w:rFonts w:ascii="Times New Roman" w:hAnsi="Times New Roman" w:cs="Times New Roman"/>
          <w:sz w:val="24"/>
          <w:szCs w:val="24"/>
          <w:lang w:eastAsia="ru-RU"/>
        </w:rPr>
        <w:t>о из следующих документов: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разрешения на строительство;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уведомления о мотивированном отказе в выдаче (продлении) разрешения на строительство (внесении изменений в разрешение на строительство).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Способ фиксации результата административной процедуры: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присвоение специалистом,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регистрационного номера разрешению на строительство </w:t>
      </w:r>
      <w:r w:rsidR="00F37E18">
        <w:rPr>
          <w:rFonts w:ascii="Times New Roman" w:hAnsi="Times New Roman" w:cs="Times New Roman"/>
          <w:sz w:val="24"/>
          <w:szCs w:val="24"/>
          <w:lang w:eastAsia="ru-RU"/>
        </w:rPr>
        <w:t>или уведомлению о мотивированном отказе в выдаче (продлении) разрешения на строительство (внесении изменений в разрешение на строительство)</w:t>
      </w:r>
      <w:r w:rsidR="007076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журнале регистрации выдан</w:t>
      </w:r>
      <w:r w:rsidR="00F37E18">
        <w:rPr>
          <w:rFonts w:ascii="Times New Roman" w:hAnsi="Times New Roman" w:cs="Times New Roman"/>
          <w:sz w:val="24"/>
          <w:szCs w:val="24"/>
          <w:lang w:eastAsia="ru-RU"/>
        </w:rPr>
        <w:t>ных разрешений на строительство.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Максимальный срок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1 рабочий день. 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3.5. Основанием для начала административной процедуры является присвоение специалистом,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регистрационного номера разрешению на строительство в журнале регистрации выданных разрешений на строительство, или регистрация специалистом уведомления о мотивированном отказе в выдаче (продлении) разрешения на строительство, внесении изменений в разрешение на строительство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журнале исходящей корреспонденции.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Специалист,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ответственный за прием и регистрацию 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строительство, либо уведомление об отказе в выдаче (продлении) разрешения на строительство, внесении изменений в разрешение на строительство под роспись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журнале исходящей корреспонденции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случае отсутствия возможности оперативного вручения заявителю разрешения на строительство, результатов внесения изменений в разрешение на строительство, продления срока действия разрешения на строительство документы направляются заявителю в день их подписания почтовым отправлением.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Результатом административной процедуры является: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выдача (направление) заявителю результата предоставления муниципальной услуги</w:t>
      </w:r>
      <w:r w:rsidR="007076AD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уведомления о мотивированном отказе в выдаче </w:t>
      </w:r>
      <w:r w:rsidR="007076AD">
        <w:rPr>
          <w:rFonts w:ascii="Times New Roman" w:hAnsi="Times New Roman" w:cs="Times New Roman"/>
          <w:sz w:val="24"/>
          <w:szCs w:val="24"/>
          <w:lang w:eastAsia="ru-RU"/>
        </w:rPr>
        <w:t xml:space="preserve">(продлении)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разрешения на строительство</w:t>
      </w:r>
      <w:r w:rsidR="007076AD">
        <w:rPr>
          <w:rFonts w:ascii="Times New Roman" w:hAnsi="Times New Roman" w:cs="Times New Roman"/>
          <w:sz w:val="24"/>
          <w:szCs w:val="24"/>
          <w:lang w:eastAsia="ru-RU"/>
        </w:rPr>
        <w:t>, внесении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Способом фиксации результата административной процедуры является: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роспись заявителя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журнале исходящей корреспонденции;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внесение специалистом, ответственным за прием и регистрацию документов, записи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журнале исходящей корреспонденции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Максимальный срок выполнения административной процедуры составляет 1 рабочий день. 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="0079729B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69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333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9729B">
        <w:rPr>
          <w:rFonts w:ascii="Times New Roman" w:hAnsi="Times New Roman" w:cs="Times New Roman"/>
          <w:sz w:val="24"/>
          <w:szCs w:val="24"/>
        </w:rPr>
        <w:fldChar w:fldCharType="separate"/>
      </w:r>
      <w:r w:rsidR="005869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333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29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посредством анализа действий специалистов подразделения, участвующих в предоставлении муниципальной услуги,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Текущий контроль осуществляется постоянно.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полнотой и качеством предоставления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4.3. Проверки полноты и качества предоставления муниципальной услуги осуществляются по указанию начальника подразделения.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</w:t>
      </w:r>
      <w:r>
        <w:rPr>
          <w:rFonts w:ascii="Times New Roman" w:hAnsi="Times New Roman" w:cs="Times New Roman"/>
          <w:sz w:val="24"/>
          <w:szCs w:val="24"/>
        </w:rPr>
        <w:tab/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Периодичность осуществления плановых проверок устанавливается начальником подразделения.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8" w:history="1">
        <w:r w:rsidRPr="007076AD">
          <w:rPr>
            <w:rStyle w:val="a8"/>
            <w:color w:val="auto"/>
            <w:sz w:val="24"/>
            <w:szCs w:val="24"/>
            <w:u w:val="none"/>
          </w:rPr>
          <w:t>пунктом</w:t>
        </w:r>
      </w:hyperlink>
      <w:r w:rsidRPr="00707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2.19 Административного регламента.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9" w:history="1">
        <w:r w:rsidRPr="007076AD">
          <w:rPr>
            <w:rStyle w:val="a8"/>
            <w:color w:val="auto"/>
            <w:sz w:val="24"/>
            <w:szCs w:val="24"/>
            <w:u w:val="none"/>
          </w:rPr>
          <w:t>пункте 4.1</w:t>
        </w:r>
      </w:hyperlink>
      <w:r w:rsidRPr="00707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 Результаты проверки оформляю</w:t>
      </w:r>
      <w:r w:rsidR="007076AD">
        <w:rPr>
          <w:rFonts w:ascii="Times New Roman" w:hAnsi="Times New Roman" w:cs="Times New Roman"/>
          <w:sz w:val="24"/>
          <w:szCs w:val="24"/>
        </w:rPr>
        <w:t>тся в форме справки, содержащей</w:t>
      </w:r>
      <w:r>
        <w:rPr>
          <w:rFonts w:ascii="Times New Roman" w:hAnsi="Times New Roman" w:cs="Times New Roman"/>
          <w:sz w:val="24"/>
          <w:szCs w:val="24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начальником подразделения.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 По результатам проведенных проверок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регламента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Персональн</w:t>
      </w:r>
      <w:r w:rsidR="007076AD">
        <w:rPr>
          <w:rFonts w:ascii="Times New Roman" w:hAnsi="Times New Roman" w:cs="Times New Roman"/>
          <w:sz w:val="24"/>
          <w:szCs w:val="24"/>
        </w:rPr>
        <w:t>ая ответственность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7076AD">
        <w:rPr>
          <w:rFonts w:ascii="Times New Roman" w:hAnsi="Times New Roman" w:cs="Times New Roman"/>
          <w:sz w:val="24"/>
          <w:szCs w:val="24"/>
        </w:rPr>
        <w:t>х</w:t>
      </w:r>
      <w:r w:rsidR="00DA7D5A">
        <w:rPr>
          <w:rFonts w:ascii="Times New Roman" w:hAnsi="Times New Roman" w:cs="Times New Roman"/>
          <w:sz w:val="24"/>
          <w:szCs w:val="24"/>
        </w:rPr>
        <w:t xml:space="preserve"> 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4.8. Заявители имеют право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качества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а также оценивать качество предоставления муниципальной услуги.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DA7D5A" w:rsidP="00FB7032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FB7032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0" w:history="1">
        <w:r>
          <w:rPr>
            <w:rStyle w:val="a8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Предмет жалобы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A7D5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A7D5A">
        <w:rPr>
          <w:rFonts w:ascii="Times New Roman" w:hAnsi="Times New Roman" w:cs="Times New Roman"/>
          <w:sz w:val="24"/>
          <w:szCs w:val="24"/>
        </w:rPr>
        <w:t>Предметом жалобы могу</w:t>
      </w:r>
      <w:r w:rsidR="009F3A47">
        <w:rPr>
          <w:rFonts w:ascii="Times New Roman" w:hAnsi="Times New Roman" w:cs="Times New Roman"/>
          <w:sz w:val="24"/>
          <w:szCs w:val="24"/>
        </w:rPr>
        <w:t>т</w:t>
      </w:r>
      <w:r w:rsidRPr="00DA7D5A">
        <w:rPr>
          <w:rFonts w:ascii="Times New Roman" w:hAnsi="Times New Roman" w:cs="Times New Roman"/>
          <w:sz w:val="24"/>
          <w:szCs w:val="24"/>
        </w:rPr>
        <w:t xml:space="preserve"> являться действия (бездействие) и (или) решения, осуществляемые (принятые) органом местного самоуправления, предоставляющим муниципальную услугу, а также его должностным лицом, муниципальным служащим, с совершением (принятием) которых не согласно лицо, обратившиеся с жалобой. </w:t>
      </w:r>
      <w:proofErr w:type="gramEnd"/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1" w:anchor="sub_1510#sub_1510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статье 15.1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услуг»;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anchor="sub_160013#sub_160013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 1.3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услуг»;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103"/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104"/>
      <w:bookmarkEnd w:id="11"/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12"/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3" w:anchor="sub_160013#sub_160013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 1.3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</w:t>
      </w:r>
      <w:r w:rsidR="00FB7032" w:rsidRPr="00DA7D5A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 июля 2010 года № 210-ФЗ «Об организации предоставления государственных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106"/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3"/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4" w:anchor="sub_16011#sub_16011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 1.1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исправлений. </w:t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anchor="sub_160013#sub_160013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 1.3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B7032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anchor="sub_160013#sub_160013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 1.3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</w:t>
      </w:r>
      <w:r w:rsidR="0058693C">
        <w:rPr>
          <w:rFonts w:ascii="Times New Roman" w:hAnsi="Times New Roman" w:cs="Times New Roman"/>
          <w:sz w:val="24"/>
          <w:szCs w:val="24"/>
        </w:rPr>
        <w:t>ственных</w:t>
      </w:r>
      <w:proofErr w:type="gramEnd"/>
      <w:r w:rsidR="0058693C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58693C" w:rsidRPr="0058693C" w:rsidRDefault="0058693C" w:rsidP="0058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9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7" w:history="1">
        <w:r w:rsidRPr="0058693C">
          <w:rPr>
            <w:rFonts w:ascii="Times New Roman" w:hAnsi="Times New Roman" w:cs="Times New Roman"/>
            <w:bCs/>
            <w:color w:val="0000FF"/>
            <w:sz w:val="24"/>
            <w:szCs w:val="24"/>
            <w:lang w:eastAsia="ru-RU"/>
          </w:rPr>
          <w:t>пунктом 4 части 1 статьи 7</w:t>
        </w:r>
      </w:hyperlink>
      <w:r w:rsidRPr="005869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 w:rsidRPr="0058693C">
        <w:rPr>
          <w:rFonts w:ascii="Times New Roman" w:hAnsi="Times New Roman" w:cs="Times New Roman"/>
          <w:sz w:val="24"/>
          <w:szCs w:val="24"/>
        </w:rPr>
        <w:t xml:space="preserve"> </w:t>
      </w:r>
      <w:r w:rsidRPr="00DA7D5A">
        <w:rPr>
          <w:rFonts w:ascii="Times New Roman" w:hAnsi="Times New Roman" w:cs="Times New Roman"/>
          <w:sz w:val="24"/>
          <w:szCs w:val="24"/>
        </w:rPr>
        <w:t>от 27 июля 2010 года № 210-ФЗ «Об организации</w:t>
      </w:r>
      <w:proofErr w:type="gramEnd"/>
      <w:r w:rsidRPr="00DA7D5A">
        <w:rPr>
          <w:rFonts w:ascii="Times New Roman" w:hAnsi="Times New Roman" w:cs="Times New Roman"/>
          <w:sz w:val="24"/>
          <w:szCs w:val="24"/>
        </w:rPr>
        <w:t xml:space="preserve">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  <w:r w:rsidRPr="005869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5869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8" w:history="1">
        <w:r w:rsidRPr="0058693C">
          <w:rPr>
            <w:rFonts w:ascii="Times New Roman" w:hAnsi="Times New Roman" w:cs="Times New Roman"/>
            <w:bCs/>
            <w:color w:val="0000FF"/>
            <w:sz w:val="24"/>
            <w:szCs w:val="24"/>
            <w:lang w:eastAsia="ru-RU"/>
          </w:rPr>
          <w:t>частью 1.3 статьи 16</w:t>
        </w:r>
      </w:hyperlink>
      <w:r w:rsidRPr="005869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 w:rsidRPr="0058693C">
        <w:rPr>
          <w:rFonts w:ascii="Times New Roman" w:hAnsi="Times New Roman" w:cs="Times New Roman"/>
          <w:sz w:val="24"/>
          <w:szCs w:val="24"/>
        </w:rPr>
        <w:t xml:space="preserve"> </w:t>
      </w:r>
      <w:r w:rsidRPr="00DA7D5A">
        <w:rPr>
          <w:rFonts w:ascii="Times New Roman" w:hAnsi="Times New Roman" w:cs="Times New Roman"/>
          <w:sz w:val="24"/>
          <w:szCs w:val="24"/>
        </w:rPr>
        <w:t>от 27 июля 2010 года № 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Pr="0058693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8693C" w:rsidRPr="00DA7D5A" w:rsidRDefault="0058693C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Органы местного самоуправления и должностные лица, которым может быть направлена жалоба</w:t>
      </w:r>
    </w:p>
    <w:p w:rsidR="00DA7D5A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A7D5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79729B" w:rsidRPr="00DA7D5A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DA7D5A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="005869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524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D5A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79729B" w:rsidRPr="00DA7D5A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5869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524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29B" w:rsidRPr="00DA7D5A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DA7D5A" w:rsidRPr="00DA7D5A">
        <w:rPr>
          <w:rFonts w:ascii="Times New Roman" w:hAnsi="Times New Roman" w:cs="Times New Roman"/>
          <w:sz w:val="24"/>
          <w:szCs w:val="24"/>
          <w:lang w:eastAsia="ru-RU"/>
        </w:rPr>
        <w:t xml:space="preserve"> главе Ртищевского муниципального района.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Порядок подачи и рассмотрения жалобы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организации, предусмотренные </w:t>
      </w:r>
      <w:hyperlink r:id="rId39" w:anchor="sub_16011#sub_16011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 1.1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услуг». Жалобы на решения и действия (бездействие) органа, предоставляющего муниципальную услугу, подаются главе Ртищевского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подаются руководителям этих организаций.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0" w:anchor="sub_16011#sub_16011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 1.1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A7D5A">
        <w:rPr>
          <w:rFonts w:ascii="Times New Roman" w:hAnsi="Times New Roman" w:cs="Times New Roman"/>
          <w:sz w:val="24"/>
          <w:szCs w:val="24"/>
        </w:rPr>
        <w:tab/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r:id="rId41" w:anchor="sub_16011#sub_16011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 1.1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252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4"/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anchor="sub_16011#sub_16011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 1.1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их работников;</w:t>
      </w:r>
    </w:p>
    <w:p w:rsidR="00FB7032" w:rsidRPr="00DA7D5A" w:rsidRDefault="00DA7D5A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3" w:anchor="sub_16011#sub_16011" w:history="1">
        <w:r w:rsidR="00FB7032" w:rsidRPr="00DA7D5A">
          <w:rPr>
            <w:rStyle w:val="a8"/>
            <w:color w:val="auto"/>
            <w:sz w:val="24"/>
            <w:szCs w:val="24"/>
            <w:u w:val="none"/>
          </w:rPr>
          <w:t>частью 1.1 статьи 16</w:t>
        </w:r>
      </w:hyperlink>
      <w:r w:rsidR="00FB7032"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их работников.</w:t>
      </w:r>
      <w:proofErr w:type="gramEnd"/>
      <w:r w:rsidR="00FB7032" w:rsidRPr="00DA7D5A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D5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A7D5A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DA7D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D5A">
        <w:rPr>
          <w:rFonts w:ascii="Times New Roman" w:hAnsi="Times New Roman" w:cs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D5A">
        <w:rPr>
          <w:rFonts w:ascii="Times New Roman" w:hAnsi="Times New Roman" w:cs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D5A">
        <w:rPr>
          <w:rFonts w:ascii="Times New Roman" w:hAnsi="Times New Roman" w:cs="Times New Roman"/>
          <w:sz w:val="24"/>
          <w:szCs w:val="24"/>
          <w:lang w:eastAsia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D5A">
        <w:rPr>
          <w:rFonts w:ascii="Times New Roman" w:hAnsi="Times New Roman" w:cs="Times New Roman"/>
          <w:sz w:val="24"/>
          <w:szCs w:val="24"/>
          <w:lang w:eastAsia="ru-RU"/>
        </w:rPr>
        <w:tab/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A7D5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5.9. </w:t>
      </w:r>
      <w:proofErr w:type="gramStart"/>
      <w:r w:rsidRPr="00DA7D5A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4" w:history="1">
        <w:r w:rsidRPr="00DA7D5A">
          <w:rPr>
            <w:rStyle w:val="a8"/>
            <w:color w:val="auto"/>
            <w:sz w:val="24"/>
            <w:szCs w:val="24"/>
            <w:u w:val="none"/>
          </w:rPr>
          <w:t>частью 2 статьи 6</w:t>
        </w:r>
      </w:hyperlink>
      <w:r w:rsidRPr="00DA7D5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DA7D5A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настоящим, либо в порядке, установленном </w:t>
      </w:r>
      <w:hyperlink r:id="rId45" w:history="1">
        <w:r w:rsidRPr="00DA7D5A">
          <w:rPr>
            <w:rStyle w:val="a8"/>
            <w:color w:val="auto"/>
            <w:sz w:val="24"/>
            <w:szCs w:val="24"/>
            <w:u w:val="none"/>
          </w:rPr>
          <w:t>антимонопольным законодательством</w:t>
        </w:r>
      </w:hyperlink>
      <w:r w:rsidRPr="00DA7D5A">
        <w:rPr>
          <w:rFonts w:ascii="Times New Roman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DA7D5A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7D5A">
        <w:rPr>
          <w:rFonts w:ascii="Times New Roman" w:hAnsi="Times New Roman" w:cs="Times New Roman"/>
          <w:b/>
          <w:i/>
          <w:iCs/>
          <w:sz w:val="24"/>
          <w:szCs w:val="24"/>
        </w:rPr>
        <w:t>Сроки рассмотрения жалобы</w:t>
      </w:r>
    </w:p>
    <w:p w:rsidR="00454274" w:rsidRPr="00DA7D5A" w:rsidRDefault="00454274" w:rsidP="00DA7D5A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A7D5A">
        <w:rPr>
          <w:rFonts w:ascii="Times New Roman" w:hAnsi="Times New Roman" w:cs="Times New Roman"/>
          <w:sz w:val="24"/>
          <w:szCs w:val="24"/>
        </w:rPr>
        <w:tab/>
        <w:t xml:space="preserve">5.10. </w:t>
      </w:r>
      <w:proofErr w:type="gramStart"/>
      <w:r w:rsidRPr="00DA7D5A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6" w:anchor="sub_16011#sub_16011" w:history="1">
        <w:r w:rsidRPr="00DA7D5A">
          <w:rPr>
            <w:rStyle w:val="a8"/>
            <w:color w:val="auto"/>
            <w:sz w:val="24"/>
            <w:szCs w:val="24"/>
            <w:u w:val="none"/>
          </w:rPr>
          <w:t>частью 1.1 статьи 16</w:t>
        </w:r>
      </w:hyperlink>
      <w:r w:rsidRPr="00DA7D5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</w:t>
      </w:r>
      <w:r w:rsidRPr="00DA7D5A">
        <w:rPr>
          <w:rFonts w:ascii="Times New Roman" w:hAnsi="Times New Roman" w:cs="Times New Roman"/>
          <w:sz w:val="24"/>
          <w:szCs w:val="24"/>
        </w:rPr>
        <w:lastRenderedPageBreak/>
        <w:t>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DA7D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7D5A"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Pr="00DA7D5A" w:rsidRDefault="00FB7032" w:rsidP="007D4E50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DA7D5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A7D5A">
        <w:rPr>
          <w:rFonts w:ascii="Times New Roman" w:hAnsi="Times New Roman" w:cs="Times New Roman"/>
          <w:sz w:val="24"/>
          <w:szCs w:val="24"/>
        </w:rPr>
        <w:tab/>
        <w:t>5.11. Оснований для приостановления рассмотрения жалобы не предусмотрено.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Pr="00DA7D5A" w:rsidRDefault="00FB7032" w:rsidP="007D4E50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DA7D5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Результат рассмотрения жалобы</w:t>
      </w:r>
    </w:p>
    <w:p w:rsidR="00FB7032" w:rsidRPr="00DA7D5A" w:rsidRDefault="007D4E50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 w:rsidRPr="00DA7D5A">
        <w:rPr>
          <w:rFonts w:ascii="Times New Roman" w:hAnsi="Times New Roman" w:cs="Times New Roman"/>
          <w:sz w:val="24"/>
          <w:szCs w:val="24"/>
        </w:rPr>
        <w:t>5.12. По результатам рассмотрения жалобы принимается одно из следующих решений:</w:t>
      </w:r>
    </w:p>
    <w:p w:rsidR="00FB7032" w:rsidRPr="00DA7D5A" w:rsidRDefault="007D4E50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271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7032" w:rsidRPr="00DA7D5A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bookmarkEnd w:id="15"/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A7D5A">
        <w:rPr>
          <w:rFonts w:ascii="Times New Roman" w:hAnsi="Times New Roman" w:cs="Times New Roman"/>
          <w:sz w:val="24"/>
          <w:szCs w:val="24"/>
        </w:rPr>
        <w:tab/>
        <w:t>2) в удовлетворении жалобы отказывается.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A7D5A">
        <w:rPr>
          <w:rFonts w:ascii="Times New Roman" w:hAnsi="Times New Roman" w:cs="Times New Roman"/>
          <w:sz w:val="24"/>
          <w:szCs w:val="24"/>
        </w:rPr>
        <w:tab/>
        <w:t>5.13</w:t>
      </w:r>
      <w:r w:rsidR="007D4E50">
        <w:rPr>
          <w:rFonts w:ascii="Times New Roman" w:hAnsi="Times New Roman" w:cs="Times New Roman"/>
          <w:sz w:val="24"/>
          <w:szCs w:val="24"/>
        </w:rPr>
        <w:t>.</w:t>
      </w:r>
      <w:r w:rsidRPr="00DA7D5A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DA7D5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A7D5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B7032" w:rsidRPr="00DA7D5A" w:rsidRDefault="00FB7032" w:rsidP="00DA7D5A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ответе по результатам рассмотрения жалобы указываются: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фамилия, имя, отчество (при наличии) или наименование заявителя;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принятое по жалобе решение;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FB7032" w:rsidRPr="007D4E50" w:rsidRDefault="00FB7032" w:rsidP="007D4E5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Pr="007D4E50" w:rsidRDefault="00FB7032" w:rsidP="007D4E50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E50"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FB7032" w:rsidRPr="007D4E50" w:rsidRDefault="00FB7032" w:rsidP="007D4E5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tab/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B7032" w:rsidRPr="007D4E50" w:rsidRDefault="00FB7032" w:rsidP="007D4E5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Pr="007D4E50" w:rsidRDefault="00FB7032" w:rsidP="007D4E50">
      <w:pPr>
        <w:pStyle w:val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E50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B7032" w:rsidRPr="007D4E50" w:rsidRDefault="00FB7032" w:rsidP="007D4E5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D4E50">
        <w:rPr>
          <w:rFonts w:ascii="Times New Roman" w:hAnsi="Times New Roman" w:cs="Times New Roman"/>
          <w:sz w:val="24"/>
          <w:szCs w:val="24"/>
        </w:rPr>
        <w:lastRenderedPageBreak/>
        <w:tab/>
        <w:t>5.16.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B7032" w:rsidRPr="007D4E50" w:rsidRDefault="00FB7032" w:rsidP="007D4E5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5.17. Информация о порядке подачи и рассмотрения жалобы доводится до заявителя следующими способами: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7032" w:rsidRDefault="00FB7032" w:rsidP="00FB7032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7032" w:rsidRDefault="00FB7032" w:rsidP="00FB70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</w:t>
      </w:r>
    </w:p>
    <w:p w:rsidR="00FB7032" w:rsidRDefault="00FB7032" w:rsidP="00FB7032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регламенту предоставления</w:t>
      </w:r>
    </w:p>
    <w:p w:rsidR="00FB7032" w:rsidRDefault="00FB7032" w:rsidP="00FB7032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p w:rsidR="00FB7032" w:rsidRDefault="00FB7032" w:rsidP="00FB7032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«Выдача разрешения </w:t>
      </w:r>
    </w:p>
    <w:p w:rsidR="00FB7032" w:rsidRDefault="00FB7032" w:rsidP="00FB7032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строительство»</w:t>
      </w:r>
    </w:p>
    <w:p w:rsidR="00FB7032" w:rsidRDefault="00FB7032" w:rsidP="00FB70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7032" w:rsidRDefault="0079729B" w:rsidP="00FB7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7" w:history="1">
        <w:r w:rsidR="00FB7032">
          <w:rPr>
            <w:rStyle w:val="a8"/>
            <w:b/>
            <w:bCs/>
            <w:color w:val="auto"/>
            <w:sz w:val="24"/>
            <w:szCs w:val="24"/>
            <w:u w:val="none"/>
          </w:rPr>
          <w:t>Сведения</w:t>
        </w:r>
      </w:hyperlink>
      <w:r w:rsidR="00FB7032">
        <w:rPr>
          <w:rFonts w:ascii="Times New Roman" w:hAnsi="Times New Roman" w:cs="Times New Roman"/>
          <w:b/>
          <w:bCs/>
          <w:sz w:val="24"/>
          <w:szCs w:val="24"/>
        </w:rPr>
        <w:t xml:space="preserve"> о местах нахождения и графике работы органа мест</w:t>
      </w:r>
      <w:r w:rsidR="001F4ACC">
        <w:rPr>
          <w:rFonts w:ascii="Times New Roman" w:hAnsi="Times New Roman" w:cs="Times New Roman"/>
          <w:b/>
          <w:bCs/>
          <w:sz w:val="24"/>
          <w:szCs w:val="24"/>
        </w:rPr>
        <w:t>ного самоуправления, структурного подразделения</w:t>
      </w:r>
      <w:r w:rsidR="00FB70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4ACC">
        <w:rPr>
          <w:rFonts w:ascii="Times New Roman" w:hAnsi="Times New Roman" w:cs="Times New Roman"/>
          <w:b/>
          <w:bCs/>
          <w:sz w:val="24"/>
          <w:szCs w:val="24"/>
        </w:rPr>
        <w:t>предоставляющего</w:t>
      </w:r>
      <w:r w:rsidR="00FB703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услугу, МФЦ</w:t>
      </w:r>
    </w:p>
    <w:p w:rsidR="00FB7032" w:rsidRDefault="00FB7032" w:rsidP="00FB7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4"/>
        <w:gridCol w:w="1452"/>
        <w:gridCol w:w="2258"/>
        <w:gridCol w:w="2307"/>
        <w:gridCol w:w="1552"/>
      </w:tblGrid>
      <w:tr w:rsidR="00FB7032" w:rsidTr="00FB703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</w:t>
            </w:r>
          </w:p>
        </w:tc>
      </w:tr>
      <w:tr w:rsidR="00FB7032" w:rsidTr="00FB703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Ртищевского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12031, г"/>
              </w:smartTagPr>
              <w:r>
                <w:rPr>
                  <w:rFonts w:ascii="Times New Roman" w:hAnsi="Times New Roman" w:cs="Times New Roman"/>
                </w:rPr>
                <w:t>412031, г</w:t>
              </w:r>
            </w:smartTag>
            <w:r>
              <w:rPr>
                <w:rFonts w:ascii="Times New Roman" w:hAnsi="Times New Roman" w:cs="Times New Roman"/>
              </w:rPr>
              <w:t xml:space="preserve">. Ртищево,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(84540) 4-20-10</w:t>
            </w:r>
          </w:p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rtish_omo@rambler.ru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http:/rtishevo.sarmo.ru/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понедельника по пятницу с 8:00 до 17:00</w:t>
            </w:r>
          </w:p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12:00 до 13:00</w:t>
            </w:r>
          </w:p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суббота, воскресенье</w:t>
            </w:r>
          </w:p>
        </w:tc>
      </w:tr>
      <w:tr w:rsidR="00FB7032" w:rsidTr="00FB703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инфраструктуры управления жилищно-коммунального хозяйства и промышленности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12031, г"/>
              </w:smartTagPr>
              <w:r>
                <w:rPr>
                  <w:rFonts w:ascii="Times New Roman" w:hAnsi="Times New Roman" w:cs="Times New Roman"/>
                </w:rPr>
                <w:t>412031, г</w:t>
              </w:r>
            </w:smartTag>
            <w:r>
              <w:rPr>
                <w:rFonts w:ascii="Times New Roman" w:hAnsi="Times New Roman" w:cs="Times New Roman"/>
              </w:rPr>
              <w:t xml:space="preserve">. Ртищево,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8(84540) 4-12-64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http:/rtishevo.sarmo.ru/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понедельника по вторник с 8:00 до 12:00</w:t>
            </w:r>
          </w:p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032" w:rsidTr="00FB703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12031, г"/>
              </w:smartTagPr>
              <w:r>
                <w:rPr>
                  <w:rFonts w:ascii="Times New Roman" w:hAnsi="Times New Roman" w:cs="Times New Roman"/>
                </w:rPr>
                <w:t>412031, г</w:t>
              </w:r>
            </w:smartTag>
            <w:r>
              <w:rPr>
                <w:rFonts w:ascii="Times New Roman" w:hAnsi="Times New Roman" w:cs="Times New Roman"/>
              </w:rPr>
              <w:t xml:space="preserve">. Ртищево, ул. </w:t>
            </w:r>
            <w:proofErr w:type="gramStart"/>
            <w:r>
              <w:rPr>
                <w:rFonts w:ascii="Times New Roman" w:hAnsi="Times New Roman" w:cs="Times New Roman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8(84540) 4-53-49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www.mfc64.ru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Понедельник-Пятница с 09:00 до 20:00</w:t>
            </w:r>
          </w:p>
          <w:p w:rsidR="00FB7032" w:rsidRDefault="00FB7032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Суббота с 09:00 до 17:00</w:t>
            </w:r>
          </w:p>
          <w:p w:rsidR="00FB7032" w:rsidRDefault="00FB7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Без перерыва</w:t>
            </w:r>
          </w:p>
        </w:tc>
      </w:tr>
    </w:tbl>
    <w:p w:rsidR="00FB7032" w:rsidRDefault="00FB7032" w:rsidP="00FB70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разрешения 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строительство»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Главе Ртищевского муниципального района 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Застройщик 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юридического лица, ФИО</w:t>
      </w:r>
      <w:proofErr w:type="gramEnd"/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физического лица, почтовый адрес, телефон, факс)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6" w:name="P255"/>
      <w:bookmarkEnd w:id="16"/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выдать разрешение на строительство 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объекта недвижимости)</w:t>
      </w:r>
    </w:p>
    <w:p w:rsidR="00FB7032" w:rsidRPr="007D4E50" w:rsidRDefault="00FB7032" w:rsidP="00FB7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7D4E50">
        <w:rPr>
          <w:rFonts w:ascii="Times New Roman" w:hAnsi="Times New Roman" w:cs="Times New Roman"/>
          <w:sz w:val="20"/>
          <w:szCs w:val="20"/>
          <w:lang w:eastAsia="ru-RU"/>
        </w:rPr>
        <w:t>(адрес земельного участка)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сообщаю:</w:t>
      </w: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>1. Право на пользование землей закреплено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(правоустанавливающие документы на земельный участок)</w:t>
      </w: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 xml:space="preserve">2. Градостроительный план земельного участка 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>3. Материалы, содержащиеся в проектной документации: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пояснительная записка 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схема планировочной 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схемы, отображающие архитектурные решения 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 сетям инженерно-технического обеспечения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е) проект организации строительства объекта капитального строительства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ж) проект организации работ по сносу или демонтажу объектов капитального строительства, их частей</w:t>
      </w:r>
    </w:p>
    <w:p w:rsidR="00FB7032" w:rsidRPr="007D4E50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7D4E50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FB7032" w:rsidRPr="007D4E50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 xml:space="preserve">4. Положительное заключение экспертизы проектной документации </w:t>
      </w:r>
      <w:r w:rsidR="00FB7032">
        <w:rPr>
          <w:rFonts w:ascii="Times New Roman" w:hAnsi="Times New Roman" w:cs="Times New Roman"/>
          <w:sz w:val="20"/>
          <w:szCs w:val="20"/>
          <w:lang w:eastAsia="ru-RU"/>
        </w:rPr>
        <w:t xml:space="preserve">(в случаях, установленных  Градостроительным </w:t>
      </w:r>
      <w:hyperlink r:id="rId48" w:history="1">
        <w:r w:rsidR="00FB7032">
          <w:rPr>
            <w:rStyle w:val="a8"/>
            <w:color w:val="auto"/>
            <w:sz w:val="20"/>
            <w:szCs w:val="20"/>
            <w:u w:val="none"/>
            <w:lang w:eastAsia="ru-RU"/>
          </w:rPr>
          <w:t>кодексом</w:t>
        </w:r>
      </w:hyperlink>
      <w:r w:rsidR="00FB7032">
        <w:rPr>
          <w:rFonts w:ascii="Times New Roman" w:hAnsi="Times New Roman" w:cs="Times New Roman"/>
          <w:sz w:val="20"/>
          <w:szCs w:val="20"/>
          <w:lang w:eastAsia="ru-RU"/>
        </w:rPr>
        <w:t xml:space="preserve"> Российской Федерации)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(заключение от "______" 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N _______________, наименование органа)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>5. Разрешение на отклонение от предельных параметров разрешенного строительства, реконструкции (в случаях, если было предоставлено такое разрешение)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>6. Согласие всех правообладателей объекта капитального строительства в случае реконструкции такого объекта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сообщаю:</w:t>
      </w: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 xml:space="preserve">1. Заключение государственной экологической экспертизы </w:t>
      </w:r>
      <w:r w:rsidR="00FB7032">
        <w:rPr>
          <w:rFonts w:ascii="Times New Roman" w:hAnsi="Times New Roman" w:cs="Times New Roman"/>
          <w:sz w:val="20"/>
          <w:szCs w:val="20"/>
          <w:lang w:eastAsia="ru-RU"/>
        </w:rPr>
        <w:t>(при ее наличии или при установленной законом обязанности ее проведения)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(заключение от "_______" __________________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N _____________, наименование органа)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>2. Авторский надзор (при его наличии) будет осуществляться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договором от "_____"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N ________.</w:t>
      </w: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 xml:space="preserve">3. Сметная стоимость по утвержденной проектно-сметной документации </w:t>
      </w:r>
      <w:r w:rsidR="00FB7032">
        <w:rPr>
          <w:rFonts w:ascii="Times New Roman" w:hAnsi="Times New Roman" w:cs="Times New Roman"/>
          <w:sz w:val="20"/>
          <w:szCs w:val="20"/>
          <w:lang w:eastAsia="ru-RU"/>
        </w:rPr>
        <w:t>(для объектов, финансирование строительства, реконструкции которых будет осуществляться полностью или частично за счет бюджетных  средств)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>4. Основные показатели объекта: 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7D4E50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7032">
        <w:rPr>
          <w:rFonts w:ascii="Times New Roman" w:hAnsi="Times New Roman" w:cs="Times New Roman"/>
          <w:sz w:val="24"/>
          <w:szCs w:val="24"/>
          <w:lang w:eastAsia="ru-RU"/>
        </w:rPr>
        <w:t xml:space="preserve">5. Обязуюсь обо всех изменениях в проекте и настоящем заявлении сообщать </w:t>
      </w:r>
      <w:proofErr w:type="gramStart"/>
      <w:r w:rsidR="00FB703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B70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(орган местного самоуправления</w:t>
      </w:r>
      <w:proofErr w:type="gramEnd"/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 соответствующий орган архитектуры и градостроительства)</w:t>
      </w:r>
    </w:p>
    <w:p w:rsidR="00FB7032" w:rsidRDefault="007D4E50" w:rsidP="00FB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32">
        <w:rPr>
          <w:rFonts w:ascii="Times New Roman" w:hAnsi="Times New Roman" w:cs="Times New Roman"/>
          <w:sz w:val="24"/>
          <w:szCs w:val="24"/>
        </w:rPr>
        <w:t>6. Разрешение на строительство прошу выдать _____________________________________________________________________________</w:t>
      </w:r>
    </w:p>
    <w:p w:rsidR="00FB7032" w:rsidRDefault="00FB7032" w:rsidP="00FB7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(способ получения)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4E50" w:rsidRDefault="007D4E50" w:rsidP="00E500DE">
      <w:pPr>
        <w:pStyle w:val="11"/>
        <w:rPr>
          <w:rFonts w:ascii="Times New Roman" w:hAnsi="Times New Roman" w:cs="Times New Roman"/>
          <w:sz w:val="24"/>
        </w:rPr>
      </w:pPr>
    </w:p>
    <w:p w:rsidR="00E500DE" w:rsidRPr="007D4E50" w:rsidRDefault="007D4E50" w:rsidP="00E500DE">
      <w:pPr>
        <w:pStyle w:val="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Настоящим заявлением</w:t>
      </w:r>
      <w:r w:rsidR="00E500DE" w:rsidRPr="007D4E50">
        <w:rPr>
          <w:rFonts w:ascii="Times New Roman" w:hAnsi="Times New Roman" w:cs="Times New Roman"/>
          <w:b/>
          <w:sz w:val="24"/>
        </w:rPr>
        <w:t xml:space="preserve"> я ___________________________________________</w:t>
      </w:r>
      <w:r>
        <w:rPr>
          <w:rFonts w:ascii="Times New Roman" w:hAnsi="Times New Roman" w:cs="Times New Roman"/>
          <w:b/>
          <w:sz w:val="24"/>
        </w:rPr>
        <w:t>_____</w:t>
      </w:r>
    </w:p>
    <w:p w:rsidR="007D4E50" w:rsidRPr="007D4E50" w:rsidRDefault="007D4E50" w:rsidP="007D4E50">
      <w:pPr>
        <w:pStyle w:val="11"/>
        <w:rPr>
          <w:rFonts w:ascii="Times New Roman" w:hAnsi="Times New Roman" w:cs="Times New Roman"/>
          <w:b/>
          <w:sz w:val="20"/>
          <w:szCs w:val="20"/>
        </w:rPr>
      </w:pP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0"/>
          <w:szCs w:val="20"/>
        </w:rPr>
        <w:t>фамилия, имя, отчество (при наличии)</w:t>
      </w:r>
    </w:p>
    <w:p w:rsidR="00E500DE" w:rsidRPr="007D4E50" w:rsidRDefault="00E500DE" w:rsidP="00E500DE">
      <w:pPr>
        <w:pStyle w:val="11"/>
        <w:rPr>
          <w:rFonts w:ascii="Times New Roman" w:hAnsi="Times New Roman" w:cs="Times New Roman"/>
          <w:sz w:val="24"/>
          <w:szCs w:val="2"/>
        </w:rPr>
      </w:pPr>
      <w:r w:rsidRPr="007D4E50">
        <w:rPr>
          <w:rFonts w:ascii="Times New Roman" w:hAnsi="Times New Roman" w:cs="Times New Roman"/>
          <w:b/>
          <w:sz w:val="24"/>
          <w:szCs w:val="2"/>
        </w:rPr>
        <w:t>______________________________________________</w:t>
      </w:r>
      <w:r w:rsidR="007D4E50" w:rsidRPr="007D4E50">
        <w:rPr>
          <w:rFonts w:ascii="Times New Roman" w:hAnsi="Times New Roman" w:cs="Times New Roman"/>
          <w:b/>
          <w:sz w:val="24"/>
          <w:szCs w:val="2"/>
        </w:rPr>
        <w:t>_______________________________</w:t>
      </w:r>
    </w:p>
    <w:p w:rsidR="00E500DE" w:rsidRPr="007D4E50" w:rsidRDefault="00E500DE" w:rsidP="00E500DE">
      <w:pPr>
        <w:pStyle w:val="11"/>
        <w:rPr>
          <w:rFonts w:ascii="Times New Roman" w:hAnsi="Times New Roman" w:cs="Times New Roman"/>
          <w:sz w:val="24"/>
        </w:rPr>
      </w:pPr>
    </w:p>
    <w:p w:rsidR="00E500DE" w:rsidRDefault="00E500DE" w:rsidP="007D4E50">
      <w:pPr>
        <w:pStyle w:val="11"/>
        <w:jc w:val="both"/>
        <w:rPr>
          <w:rFonts w:ascii="Times New Roman" w:hAnsi="Times New Roman" w:cs="Times New Roman"/>
          <w:b/>
          <w:sz w:val="24"/>
        </w:rPr>
      </w:pPr>
      <w:r w:rsidRPr="007D4E50">
        <w:rPr>
          <w:rFonts w:ascii="Times New Roman" w:hAnsi="Times New Roman" w:cs="Times New Roman"/>
          <w:b/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7D4E50" w:rsidRPr="007D4E50" w:rsidRDefault="007D4E50" w:rsidP="007D4E50">
      <w:pPr>
        <w:pStyle w:val="11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E500DE" w:rsidRPr="007D4E50" w:rsidTr="007D4E5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0DE" w:rsidRPr="007D4E50" w:rsidTr="007D4E5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500DE" w:rsidRPr="007D4E50" w:rsidRDefault="00E500DE" w:rsidP="00E500DE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500DE" w:rsidRPr="007D4E50" w:rsidRDefault="00E500DE" w:rsidP="00E500DE">
      <w:pPr>
        <w:pStyle w:val="11"/>
        <w:rPr>
          <w:rFonts w:ascii="Times New Roman" w:hAnsi="Times New Roman" w:cs="Times New Roman"/>
          <w:sz w:val="20"/>
          <w:szCs w:val="20"/>
        </w:rPr>
      </w:pPr>
      <w:r w:rsidRPr="007D4E50">
        <w:rPr>
          <w:rFonts w:ascii="Times New Roman" w:hAnsi="Times New Roman" w:cs="Times New Roman"/>
          <w:sz w:val="20"/>
          <w:szCs w:val="20"/>
        </w:rPr>
        <w:t>М.П.</w:t>
      </w:r>
      <w:r w:rsidRPr="007D4E50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FB7032" w:rsidRDefault="00FB7032" w:rsidP="00FB70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разрешения 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строительство»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Главе Ртищевского муниципального района 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Застройщик 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юридического лица, ФИО</w:t>
      </w:r>
      <w:proofErr w:type="gramEnd"/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физического лица, почтовый адрес, телефон, факс)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B7032" w:rsidRDefault="00FB7032" w:rsidP="00FB7032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внести изменения в разрешение на строительство №____________________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 прав на земельные участки, права пользования недрами, об образовании земельного участка.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сообщаю реквизиты: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правоустанавливающих документов на такие земельные участки:</w:t>
      </w:r>
      <w:r w:rsidR="006F4E69">
        <w:rPr>
          <w:rFonts w:ascii="Times New Roman" w:hAnsi="Times New Roman" w:cs="Times New Roman"/>
          <w:sz w:val="24"/>
          <w:szCs w:val="24"/>
        </w:rPr>
        <w:t>________________</w:t>
      </w:r>
    </w:p>
    <w:p w:rsidR="00FB7032" w:rsidRPr="006F4E69" w:rsidRDefault="00FB7032" w:rsidP="00FB703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6F4E69" w:rsidRDefault="006F4E69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решения об образовании земельных участков (в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самоуправления):</w:t>
      </w:r>
      <w:r w:rsidR="006F4E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РФ):</w:t>
      </w:r>
      <w:r w:rsidR="006F4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49" w:history="1">
        <w:r>
          <w:rPr>
            <w:rStyle w:val="a8"/>
            <w:color w:val="auto"/>
            <w:sz w:val="24"/>
            <w:szCs w:val="24"/>
            <w:u w:val="none"/>
          </w:rPr>
          <w:t>частью 21.9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 РФ):</w:t>
      </w:r>
      <w:r w:rsidR="006F4E6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7D4E50" w:rsidRDefault="007D4E50" w:rsidP="007D4E50">
      <w:pPr>
        <w:pStyle w:val="11"/>
        <w:rPr>
          <w:rFonts w:ascii="Times New Roman" w:hAnsi="Times New Roman" w:cs="Times New Roman"/>
          <w:sz w:val="24"/>
        </w:rPr>
      </w:pPr>
    </w:p>
    <w:p w:rsidR="007D4E50" w:rsidRPr="007D4E50" w:rsidRDefault="007D4E50" w:rsidP="007D4E50">
      <w:pPr>
        <w:pStyle w:val="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Настоящим заявлением</w:t>
      </w:r>
      <w:r w:rsidRPr="007D4E50">
        <w:rPr>
          <w:rFonts w:ascii="Times New Roman" w:hAnsi="Times New Roman" w:cs="Times New Roman"/>
          <w:b/>
          <w:sz w:val="24"/>
        </w:rPr>
        <w:t xml:space="preserve"> я ___________________________________________</w:t>
      </w:r>
      <w:r>
        <w:rPr>
          <w:rFonts w:ascii="Times New Roman" w:hAnsi="Times New Roman" w:cs="Times New Roman"/>
          <w:b/>
          <w:sz w:val="24"/>
        </w:rPr>
        <w:t>_____</w:t>
      </w:r>
    </w:p>
    <w:p w:rsidR="007D4E50" w:rsidRPr="007D4E50" w:rsidRDefault="007D4E50" w:rsidP="007D4E50">
      <w:pPr>
        <w:pStyle w:val="11"/>
        <w:rPr>
          <w:rFonts w:ascii="Times New Roman" w:hAnsi="Times New Roman" w:cs="Times New Roman"/>
          <w:b/>
          <w:sz w:val="20"/>
          <w:szCs w:val="20"/>
        </w:rPr>
      </w:pP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0"/>
          <w:szCs w:val="20"/>
        </w:rPr>
        <w:t>фамилия, имя, отчество (при наличии)</w:t>
      </w:r>
    </w:p>
    <w:p w:rsidR="007D4E50" w:rsidRPr="007D4E50" w:rsidRDefault="007D4E50" w:rsidP="007D4E50">
      <w:pPr>
        <w:pStyle w:val="11"/>
        <w:rPr>
          <w:rFonts w:ascii="Times New Roman" w:hAnsi="Times New Roman" w:cs="Times New Roman"/>
          <w:sz w:val="24"/>
          <w:szCs w:val="2"/>
        </w:rPr>
      </w:pPr>
      <w:r w:rsidRPr="007D4E50">
        <w:rPr>
          <w:rFonts w:ascii="Times New Roman" w:hAnsi="Times New Roman" w:cs="Times New Roman"/>
          <w:b/>
          <w:sz w:val="24"/>
          <w:szCs w:val="2"/>
        </w:rPr>
        <w:t>_____________________________________________________________________________</w:t>
      </w:r>
    </w:p>
    <w:p w:rsidR="007D4E50" w:rsidRPr="007D4E50" w:rsidRDefault="007D4E50" w:rsidP="007D4E50">
      <w:pPr>
        <w:pStyle w:val="11"/>
        <w:rPr>
          <w:rFonts w:ascii="Times New Roman" w:hAnsi="Times New Roman" w:cs="Times New Roman"/>
          <w:sz w:val="24"/>
        </w:rPr>
      </w:pPr>
    </w:p>
    <w:p w:rsidR="007D4E50" w:rsidRDefault="007D4E50" w:rsidP="007D4E50">
      <w:pPr>
        <w:pStyle w:val="11"/>
        <w:jc w:val="both"/>
        <w:rPr>
          <w:rFonts w:ascii="Times New Roman" w:hAnsi="Times New Roman" w:cs="Times New Roman"/>
          <w:b/>
          <w:sz w:val="24"/>
        </w:rPr>
      </w:pPr>
      <w:r w:rsidRPr="007D4E50">
        <w:rPr>
          <w:rFonts w:ascii="Times New Roman" w:hAnsi="Times New Roman" w:cs="Times New Roman"/>
          <w:b/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7D4E50" w:rsidRPr="007D4E50" w:rsidRDefault="007D4E50" w:rsidP="007D4E50">
      <w:pPr>
        <w:pStyle w:val="11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7D4E50" w:rsidRPr="007D4E50" w:rsidTr="006F4E69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E50" w:rsidRPr="007D4E50" w:rsidTr="006F4E6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4E50" w:rsidRPr="007D4E50" w:rsidRDefault="007D4E50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D4E50" w:rsidRPr="007D4E50" w:rsidRDefault="007D4E50" w:rsidP="007D4E50">
      <w:pPr>
        <w:pStyle w:val="11"/>
        <w:rPr>
          <w:rFonts w:ascii="Times New Roman" w:hAnsi="Times New Roman" w:cs="Times New Roman"/>
          <w:sz w:val="20"/>
          <w:szCs w:val="20"/>
        </w:rPr>
      </w:pPr>
      <w:r w:rsidRPr="007D4E50">
        <w:rPr>
          <w:rFonts w:ascii="Times New Roman" w:hAnsi="Times New Roman" w:cs="Times New Roman"/>
          <w:sz w:val="20"/>
          <w:szCs w:val="20"/>
        </w:rPr>
        <w:t>М.П.</w:t>
      </w:r>
      <w:r w:rsidRPr="007D4E50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FB7032" w:rsidRDefault="00FB7032" w:rsidP="00FB70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F4ACC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разрешения 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строительство»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Главе Ртищевского муниципального района 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Застройщик 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юридического лица, ФИО</w:t>
      </w:r>
      <w:proofErr w:type="gramEnd"/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B7032" w:rsidRDefault="00FB7032" w:rsidP="00FB7032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физического лица, почтовый адрес, телефон, факс)</w:t>
      </w:r>
    </w:p>
    <w:p w:rsidR="00FB7032" w:rsidRDefault="00FB7032" w:rsidP="00FB70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7032" w:rsidRDefault="00FB7032" w:rsidP="00FB7032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B7032" w:rsidRDefault="00FB7032" w:rsidP="00FB7032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продлить действие разрешения на строительство №______________</w:t>
      </w:r>
      <w:r w:rsidR="006F4E69">
        <w:rPr>
          <w:rFonts w:ascii="Times New Roman" w:hAnsi="Times New Roman" w:cs="Times New Roman"/>
          <w:sz w:val="24"/>
          <w:szCs w:val="24"/>
        </w:rPr>
        <w:t>_______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0"/>
          <w:szCs w:val="20"/>
        </w:rPr>
      </w:pP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 недвижимости)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__________________________________________________________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земельного участка)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____________________________________________________________________.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организации проект организации строительства с обоснованием увеличения срока строительства на ___</w:t>
      </w:r>
      <w:r w:rsidR="006F4E69">
        <w:rPr>
          <w:rFonts w:ascii="Times New Roman" w:hAnsi="Times New Roman" w:cs="Times New Roman"/>
          <w:sz w:val="24"/>
          <w:szCs w:val="24"/>
        </w:rPr>
        <w:t>____ листах.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6F4E69" w:rsidRDefault="006F4E69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6F4E69" w:rsidRPr="007D4E50" w:rsidRDefault="006F4E69" w:rsidP="006F4E69">
      <w:pPr>
        <w:pStyle w:val="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Настоящим заявлением</w:t>
      </w:r>
      <w:r w:rsidRPr="007D4E50">
        <w:rPr>
          <w:rFonts w:ascii="Times New Roman" w:hAnsi="Times New Roman" w:cs="Times New Roman"/>
          <w:b/>
          <w:sz w:val="24"/>
        </w:rPr>
        <w:t xml:space="preserve"> я ___________________________________________</w:t>
      </w:r>
      <w:r>
        <w:rPr>
          <w:rFonts w:ascii="Times New Roman" w:hAnsi="Times New Roman" w:cs="Times New Roman"/>
          <w:b/>
          <w:sz w:val="24"/>
        </w:rPr>
        <w:t>_____</w:t>
      </w:r>
    </w:p>
    <w:p w:rsidR="006F4E69" w:rsidRPr="007D4E50" w:rsidRDefault="006F4E69" w:rsidP="006F4E69">
      <w:pPr>
        <w:pStyle w:val="11"/>
        <w:rPr>
          <w:rFonts w:ascii="Times New Roman" w:hAnsi="Times New Roman" w:cs="Times New Roman"/>
          <w:b/>
          <w:sz w:val="20"/>
          <w:szCs w:val="20"/>
        </w:rPr>
      </w:pP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0"/>
          <w:szCs w:val="20"/>
        </w:rPr>
        <w:t>фамилия, имя, отчество (при наличии)</w:t>
      </w:r>
    </w:p>
    <w:p w:rsidR="006F4E69" w:rsidRPr="007D4E50" w:rsidRDefault="006F4E69" w:rsidP="006F4E69">
      <w:pPr>
        <w:pStyle w:val="11"/>
        <w:rPr>
          <w:rFonts w:ascii="Times New Roman" w:hAnsi="Times New Roman" w:cs="Times New Roman"/>
          <w:sz w:val="24"/>
          <w:szCs w:val="2"/>
        </w:rPr>
      </w:pPr>
      <w:r w:rsidRPr="007D4E50">
        <w:rPr>
          <w:rFonts w:ascii="Times New Roman" w:hAnsi="Times New Roman" w:cs="Times New Roman"/>
          <w:b/>
          <w:sz w:val="24"/>
          <w:szCs w:val="2"/>
        </w:rPr>
        <w:t>_____________________________________________________________________________</w:t>
      </w:r>
    </w:p>
    <w:p w:rsidR="006F4E69" w:rsidRPr="007D4E50" w:rsidRDefault="006F4E69" w:rsidP="006F4E69">
      <w:pPr>
        <w:pStyle w:val="11"/>
        <w:rPr>
          <w:rFonts w:ascii="Times New Roman" w:hAnsi="Times New Roman" w:cs="Times New Roman"/>
          <w:sz w:val="24"/>
        </w:rPr>
      </w:pPr>
    </w:p>
    <w:p w:rsidR="006F4E69" w:rsidRDefault="006F4E69" w:rsidP="006F4E69">
      <w:pPr>
        <w:pStyle w:val="11"/>
        <w:jc w:val="both"/>
        <w:rPr>
          <w:rFonts w:ascii="Times New Roman" w:hAnsi="Times New Roman" w:cs="Times New Roman"/>
          <w:b/>
          <w:sz w:val="24"/>
        </w:rPr>
      </w:pPr>
      <w:r w:rsidRPr="007D4E50">
        <w:rPr>
          <w:rFonts w:ascii="Times New Roman" w:hAnsi="Times New Roman" w:cs="Times New Roman"/>
          <w:b/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6F4E69" w:rsidRPr="007D4E50" w:rsidRDefault="006F4E69" w:rsidP="006F4E69">
      <w:pPr>
        <w:pStyle w:val="11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F4E69" w:rsidRPr="007D4E50" w:rsidTr="006F4E69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E69" w:rsidRPr="007D4E50" w:rsidTr="006F4E6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F4E69" w:rsidRPr="007D4E50" w:rsidRDefault="006F4E69" w:rsidP="006F4E69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F4E69" w:rsidRPr="007D4E50" w:rsidRDefault="006F4E69" w:rsidP="006F4E69">
      <w:pPr>
        <w:pStyle w:val="11"/>
        <w:rPr>
          <w:rFonts w:ascii="Times New Roman" w:hAnsi="Times New Roman" w:cs="Times New Roman"/>
          <w:sz w:val="20"/>
          <w:szCs w:val="20"/>
        </w:rPr>
      </w:pPr>
      <w:r w:rsidRPr="007D4E50">
        <w:rPr>
          <w:rFonts w:ascii="Times New Roman" w:hAnsi="Times New Roman" w:cs="Times New Roman"/>
          <w:sz w:val="20"/>
          <w:szCs w:val="20"/>
        </w:rPr>
        <w:t>М.П.</w:t>
      </w:r>
      <w:r w:rsidRPr="007D4E50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5C42DD" w:rsidRPr="006F4E69" w:rsidRDefault="005C42DD" w:rsidP="001F4ACC">
      <w:pPr>
        <w:pStyle w:val="11"/>
        <w:rPr>
          <w:rFonts w:ascii="Times New Roman" w:hAnsi="Times New Roman" w:cs="Times New Roman"/>
          <w:sz w:val="24"/>
        </w:rPr>
      </w:pPr>
    </w:p>
    <w:p w:rsidR="005C42DD" w:rsidRPr="006F4E69" w:rsidRDefault="005C42DD" w:rsidP="001F4ACC">
      <w:pPr>
        <w:pStyle w:val="11"/>
        <w:rPr>
          <w:rFonts w:ascii="Times New Roman" w:hAnsi="Times New Roman" w:cs="Times New Roman"/>
          <w:sz w:val="24"/>
        </w:rPr>
      </w:pPr>
    </w:p>
    <w:p w:rsidR="005C42DD" w:rsidRPr="006F4E69" w:rsidRDefault="005C42DD" w:rsidP="001F4ACC">
      <w:pPr>
        <w:pStyle w:val="11"/>
        <w:rPr>
          <w:rFonts w:ascii="Times New Roman" w:hAnsi="Times New Roman" w:cs="Times New Roman"/>
          <w:sz w:val="24"/>
        </w:rPr>
      </w:pPr>
    </w:p>
    <w:p w:rsidR="005C42DD" w:rsidRPr="006F4E69" w:rsidRDefault="005C42DD" w:rsidP="001F4ACC">
      <w:pPr>
        <w:pStyle w:val="11"/>
        <w:rPr>
          <w:rFonts w:ascii="Times New Roman" w:hAnsi="Times New Roman" w:cs="Times New Roman"/>
          <w:sz w:val="24"/>
        </w:rPr>
      </w:pPr>
    </w:p>
    <w:p w:rsidR="005C42DD" w:rsidRPr="006F4E69" w:rsidRDefault="005C42DD" w:rsidP="001F4ACC">
      <w:pPr>
        <w:pStyle w:val="11"/>
        <w:rPr>
          <w:rFonts w:ascii="Times New Roman" w:hAnsi="Times New Roman" w:cs="Times New Roman"/>
          <w:sz w:val="24"/>
        </w:rPr>
      </w:pPr>
    </w:p>
    <w:p w:rsidR="005C42DD" w:rsidRPr="006F4E69" w:rsidRDefault="005C42DD" w:rsidP="001F4ACC">
      <w:pPr>
        <w:pStyle w:val="11"/>
        <w:rPr>
          <w:rFonts w:ascii="Times New Roman" w:hAnsi="Times New Roman" w:cs="Times New Roman"/>
          <w:sz w:val="24"/>
        </w:rPr>
      </w:pPr>
    </w:p>
    <w:p w:rsidR="005C42DD" w:rsidRPr="006F4E69" w:rsidRDefault="005C42DD" w:rsidP="001F4ACC">
      <w:pPr>
        <w:pStyle w:val="11"/>
        <w:rPr>
          <w:rFonts w:ascii="Times New Roman" w:hAnsi="Times New Roman" w:cs="Times New Roman"/>
          <w:sz w:val="24"/>
        </w:rPr>
      </w:pPr>
    </w:p>
    <w:p w:rsidR="00FB7032" w:rsidRPr="006F4E69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B7032" w:rsidRDefault="005C42DD" w:rsidP="00FB70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разрешения 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строительство»</w:t>
      </w:r>
    </w:p>
    <w:p w:rsidR="00FB7032" w:rsidRDefault="00FB7032" w:rsidP="00FB70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6F4E69" w:rsidRDefault="006F4E69" w:rsidP="006F4E69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6F4E69" w:rsidRDefault="006F4E69" w:rsidP="006F4E69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Кому:___________________</w:t>
      </w:r>
    </w:p>
    <w:p w:rsidR="006F4E69" w:rsidRDefault="006F4E69" w:rsidP="006F4E69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6F4E69" w:rsidRDefault="006F4E69" w:rsidP="006F4E69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Почтовый адрес: _________</w:t>
      </w:r>
    </w:p>
    <w:p w:rsidR="006F4E69" w:rsidRDefault="006F4E69" w:rsidP="006F4E69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6F4E69" w:rsidRPr="006F4E69" w:rsidRDefault="006F4E69" w:rsidP="006F4E69">
      <w:pPr>
        <w:pStyle w:val="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E69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u w:val="single"/>
        </w:rPr>
        <w:t>:_</w:t>
      </w:r>
    </w:p>
    <w:p w:rsidR="006F4E69" w:rsidRDefault="006F4E69" w:rsidP="006F4E69">
      <w:pPr>
        <w:pStyle w:val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(при наличии): </w:t>
      </w:r>
    </w:p>
    <w:p w:rsidR="006F4E69" w:rsidRDefault="006F4E69" w:rsidP="006F4E69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7032" w:rsidRDefault="00FB7032" w:rsidP="00FB7032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7032" w:rsidRDefault="00FB7032" w:rsidP="00FB7032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4E69" w:rsidRDefault="00FB7032" w:rsidP="006F4E69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</w:p>
    <w:p w:rsidR="00FB7032" w:rsidRDefault="00FB7032" w:rsidP="006F4E69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уведомляем Вас о том, что муниципальная услуга «Выдача разрешения на строительство», не может быть предост</w:t>
      </w:r>
      <w:r w:rsidR="006F4E69">
        <w:rPr>
          <w:rFonts w:ascii="Times New Roman" w:hAnsi="Times New Roman" w:cs="Times New Roman"/>
          <w:sz w:val="24"/>
          <w:szCs w:val="24"/>
        </w:rPr>
        <w:t>авлена по следующим основаниям: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F4E69" w:rsidRDefault="006F4E69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МП    ________________ _____________________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                 (подпись)                       (ФИО)</w:t>
      </w:r>
    </w:p>
    <w:p w:rsidR="00FB7032" w:rsidRDefault="00FB7032" w:rsidP="00FB70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37E18">
        <w:rPr>
          <w:rFonts w:ascii="Times New Roman" w:hAnsi="Times New Roman"/>
          <w:sz w:val="24"/>
          <w:szCs w:val="24"/>
        </w:rPr>
        <w:lastRenderedPageBreak/>
        <w:t xml:space="preserve"> Приложение № 6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разрешения 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строительство»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Застройщик _______________________________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юридического лица, ФИО</w:t>
      </w:r>
      <w:proofErr w:type="gramEnd"/>
    </w:p>
    <w:p w:rsidR="00FB7032" w:rsidRDefault="00FB7032" w:rsidP="00FB7032">
      <w:pPr>
        <w:pStyle w:val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физического лица, почтовый адрес,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телефон, факс)</w:t>
      </w:r>
    </w:p>
    <w:p w:rsidR="00FB7032" w:rsidRDefault="00FB7032" w:rsidP="00FB7032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РАСПИСКА В ПОЛУЧЕНИИ ДОКУМЕНТОВ</w:t>
      </w:r>
    </w:p>
    <w:p w:rsidR="00FB7032" w:rsidRDefault="00FB7032" w:rsidP="00FB7032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FB7032" w:rsidTr="00FB703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B7032" w:rsidTr="00FB703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32" w:rsidTr="00FB703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32" w:rsidTr="00FB703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32" w:rsidTr="00FB703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32" w:rsidTr="00FB703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32" w:rsidTr="00FB7032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591"/>
        <w:gridCol w:w="2071"/>
        <w:gridCol w:w="281"/>
        <w:gridCol w:w="2212"/>
        <w:gridCol w:w="280"/>
        <w:gridCol w:w="1653"/>
        <w:gridCol w:w="375"/>
      </w:tblGrid>
      <w:tr w:rsidR="00FB7032" w:rsidTr="00FB7032">
        <w:tc>
          <w:tcPr>
            <w:tcW w:w="2660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032" w:rsidTr="00FB7032">
        <w:tc>
          <w:tcPr>
            <w:tcW w:w="2660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032" w:rsidRDefault="00FB7032" w:rsidP="00FB7032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591"/>
        <w:gridCol w:w="2071"/>
        <w:gridCol w:w="281"/>
        <w:gridCol w:w="2212"/>
        <w:gridCol w:w="280"/>
        <w:gridCol w:w="1653"/>
        <w:gridCol w:w="375"/>
      </w:tblGrid>
      <w:tr w:rsidR="00FB7032" w:rsidTr="00FB7032">
        <w:tc>
          <w:tcPr>
            <w:tcW w:w="2660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032" w:rsidTr="00FB7032">
        <w:tc>
          <w:tcPr>
            <w:tcW w:w="2660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FB7032" w:rsidRDefault="00FB70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032" w:rsidRDefault="00FB7032" w:rsidP="00FB703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37E18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разрешения </w:t>
      </w:r>
    </w:p>
    <w:p w:rsidR="00FB7032" w:rsidRDefault="00FB7032" w:rsidP="00FB70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строительство»</w:t>
      </w:r>
    </w:p>
    <w:p w:rsidR="00FB7032" w:rsidRDefault="00FB7032" w:rsidP="00FB7032">
      <w:pPr>
        <w:pStyle w:val="11"/>
        <w:rPr>
          <w:sz w:val="24"/>
          <w:szCs w:val="24"/>
        </w:rPr>
      </w:pPr>
    </w:p>
    <w:p w:rsidR="00FB7032" w:rsidRDefault="00FB7032" w:rsidP="00FB7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</w:p>
    <w:p w:rsidR="00FB7032" w:rsidRDefault="00FB7032" w:rsidP="00FB7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FB7032" w:rsidRDefault="00FB7032" w:rsidP="00FB7032">
      <w:pPr>
        <w:pStyle w:val="11"/>
        <w:rPr>
          <w:sz w:val="24"/>
          <w:szCs w:val="24"/>
        </w:rPr>
      </w:pPr>
    </w:p>
    <w:p w:rsidR="00FB7032" w:rsidRDefault="0079729B" w:rsidP="00FB7032">
      <w:pPr>
        <w:pStyle w:val="11"/>
        <w:rPr>
          <w:sz w:val="24"/>
          <w:szCs w:val="24"/>
        </w:rPr>
      </w:pPr>
      <w:r w:rsidRPr="0079729B">
        <w:pict>
          <v:rect id="Прямоугольник 7" o:spid="_x0000_s1026" style="position:absolute;margin-left:34pt;margin-top:9.65pt;width:387.6pt;height:27.75pt;z-index:251650560;visibility:visible">
            <v:textbox>
              <w:txbxContent>
                <w:p w:rsidR="00E12AF7" w:rsidRDefault="00E12AF7" w:rsidP="00FB703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Прием, регистрация заявлен</w:t>
                  </w:r>
                  <w:bookmarkStart w:id="17" w:name="_GoBack"/>
                  <w:bookmarkEnd w:id="17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 и документов</w:t>
                  </w:r>
                </w:p>
              </w:txbxContent>
            </v:textbox>
          </v:rect>
        </w:pict>
      </w:r>
      <w:r w:rsidRPr="0079729B">
        <w:pict>
          <v:rect id="Прямоугольник 9" o:spid="_x0000_s1028" style="position:absolute;margin-left:28pt;margin-top:133.05pt;width:407.4pt;height:22.35pt;z-index:251652608;visibility:visible">
            <v:textbox>
              <w:txbxContent>
                <w:p w:rsidR="00E12AF7" w:rsidRDefault="00E12AF7" w:rsidP="00FB70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и направление межведомственных запросов </w:t>
                  </w:r>
                </w:p>
                <w:p w:rsidR="00E12AF7" w:rsidRDefault="00E12AF7" w:rsidP="00FB7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9729B">
        <w:pict>
          <v:rect id="Прямоугольник 12" o:spid="_x0000_s1031" style="position:absolute;margin-left:-6.45pt;margin-top:325.2pt;width:182.05pt;height:39.8pt;z-index:251655680;visibility:visible">
            <v:textbox>
              <w:txbxContent>
                <w:p w:rsidR="00E12AF7" w:rsidRDefault="00E12AF7" w:rsidP="00FB70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  <w:r w:rsidRPr="0079729B">
        <w:pict>
          <v:line id="Прямая соединительная линия 14" o:spid="_x0000_s1033" style="position:absolute;z-index:251657728;visibility:visible" from="164.05pt,301.85pt" to="164.05pt,319.85pt">
            <v:stroke endarrow="block"/>
          </v:line>
        </w:pict>
      </w:r>
      <w:r w:rsidRPr="0079729B">
        <w:pict>
          <v:line id="Прямая соединительная линия 17" o:spid="_x0000_s1035" style="position:absolute;z-index:251659776;visibility:visible" from="234.55pt,48.35pt" to="234.55pt,66.35pt">
            <v:stroke endarrow="block"/>
          </v:line>
        </w:pict>
      </w:r>
      <w:r w:rsidRPr="0079729B">
        <w:pict>
          <v:line id="Прямая соединительная линия 19" o:spid="_x0000_s1037" style="position:absolute;z-index:251661824;visibility:visible" from="236.05pt,159.35pt" to="236.05pt,177.35pt">
            <v:stroke endarrow="block"/>
          </v:line>
        </w:pict>
      </w:r>
      <w:r w:rsidRPr="0079729B">
        <w:pict>
          <v:line id="Прямая соединительная линия 21" o:spid="_x0000_s1039" style="position:absolute;z-index:251663872;visibility:visible" from="320.05pt,301.85pt" to="320.05pt,319.85pt">
            <v:stroke endarrow="block"/>
          </v:line>
        </w:pict>
      </w:r>
      <w:r w:rsidRPr="0079729B">
        <w:pict>
          <v:rect id="Прямоугольник 22" o:spid="_x0000_s1040" style="position:absolute;margin-left:-14.55pt;margin-top:424.75pt;width:491.7pt;height:1in;z-index:251664896;visibility:visible;v-text-anchor:middle" strokecolor="white" strokeweight="2pt">
            <v:textbox>
              <w:txbxContent>
                <w:p w:rsidR="00454274" w:rsidRDefault="00454274" w:rsidP="00FB70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Верно: начальник отдела </w:t>
                  </w:r>
                  <w:r w:rsidR="00E12AF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делопроизводства </w:t>
                  </w:r>
                </w:p>
                <w:p w:rsidR="00E12AF7" w:rsidRDefault="00454274" w:rsidP="00FB70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администрации муниципального района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12AF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12AF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>Ю.А. Малюгина</w:t>
                  </w:r>
                </w:p>
                <w:p w:rsidR="00E12AF7" w:rsidRDefault="00E12AF7" w:rsidP="00FB7032">
                  <w:pPr>
                    <w:jc w:val="center"/>
                  </w:pPr>
                </w:p>
              </w:txbxContent>
            </v:textbox>
          </v:rect>
        </w:pict>
      </w:r>
      <w:r w:rsidRPr="0079729B">
        <w:pict>
          <v:rect id="Прямоугольник 11" o:spid="_x0000_s1030" style="position:absolute;margin-left:2.5pt;margin-top:252.2pt;width:459.6pt;height:43.75pt;z-index:251654656;visibility:visible">
            <v:textbox>
              <w:txbxContent>
                <w:p w:rsidR="00E12AF7" w:rsidRDefault="00E12AF7" w:rsidP="00FB70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E12AF7" w:rsidRDefault="00E12AF7" w:rsidP="00FB7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9729B">
        <w:pict>
          <v:line id="Прямая соединительная линия 20" o:spid="_x0000_s1038" style="position:absolute;z-index:251662848;visibility:visible" from="236.05pt,234.35pt" to="236.05pt,252.35pt">
            <v:stroke endarrow="block"/>
          </v:line>
        </w:pict>
      </w:r>
      <w:r w:rsidRPr="0079729B">
        <w:pict>
          <v:line id="Прямая соединительная линия 18" o:spid="_x0000_s1036" style="position:absolute;z-index:251660800;visibility:visible" from="234.55pt,105.35pt" to="234.55pt,123.35pt">
            <v:stroke endarrow="block"/>
          </v:line>
        </w:pict>
      </w:r>
      <w:r w:rsidRPr="0079729B">
        <w:pict>
          <v:line id="Прямая соединительная линия 16" o:spid="_x0000_s1034" style="position:absolute;z-index:251658752;visibility:visible" from="86.05pt,301.85pt" to="86.05pt,319.85pt">
            <v:stroke endarrow="block"/>
          </v:line>
        </w:pict>
      </w:r>
      <w:r w:rsidRPr="0079729B">
        <w:pict>
          <v:rect id="Прямоугольник 13" o:spid="_x0000_s1032" style="position:absolute;margin-left:182.55pt;margin-top:324.45pt;width:294.45pt;height:39.8pt;z-index:251656704;visibility:visible">
            <v:textbox>
              <w:txbxContent>
                <w:p w:rsidR="00E12AF7" w:rsidRDefault="00E12AF7" w:rsidP="00FB70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заявителя о мотивированном отказе в выдаче разрешения на строительство</w:t>
                  </w:r>
                </w:p>
              </w:txbxContent>
            </v:textbox>
          </v:rect>
        </w:pict>
      </w:r>
      <w:r w:rsidRPr="0079729B">
        <w:pict>
          <v:rect id="Прямоугольник 10" o:spid="_x0000_s1029" style="position:absolute;margin-left:28pt;margin-top:185.7pt;width:407.4pt;height:41.25pt;z-index:251653632;visibility:visible">
            <v:textbox>
              <w:txbxContent>
                <w:p w:rsidR="00E12AF7" w:rsidRDefault="00E12AF7" w:rsidP="00FB7032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  <w:r w:rsidRPr="0079729B">
        <w:pict>
          <v:rect id="Прямоугольник 8" o:spid="_x0000_s1027" style="position:absolute;margin-left:26.5pt;margin-top:70.15pt;width:407.4pt;height:29.15pt;z-index:251651584;visibility:visible">
            <v:textbox>
              <w:txbxContent>
                <w:p w:rsidR="00E12AF7" w:rsidRDefault="00E12AF7" w:rsidP="00FB7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3E291D" w:rsidRDefault="003E291D"/>
    <w:sectPr w:rsidR="003E291D" w:rsidSect="0079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7032"/>
    <w:rsid w:val="00141213"/>
    <w:rsid w:val="001F4ACC"/>
    <w:rsid w:val="00245E3F"/>
    <w:rsid w:val="00342B54"/>
    <w:rsid w:val="003E291D"/>
    <w:rsid w:val="00454274"/>
    <w:rsid w:val="004D1A27"/>
    <w:rsid w:val="004F7030"/>
    <w:rsid w:val="0058693C"/>
    <w:rsid w:val="005C42DD"/>
    <w:rsid w:val="006F4E69"/>
    <w:rsid w:val="007076AD"/>
    <w:rsid w:val="0079729B"/>
    <w:rsid w:val="007D4E50"/>
    <w:rsid w:val="00830D8D"/>
    <w:rsid w:val="008479E1"/>
    <w:rsid w:val="00925CE2"/>
    <w:rsid w:val="009B7480"/>
    <w:rsid w:val="009F3A47"/>
    <w:rsid w:val="00AD49FF"/>
    <w:rsid w:val="00CC4E40"/>
    <w:rsid w:val="00DA7D5A"/>
    <w:rsid w:val="00E12AF7"/>
    <w:rsid w:val="00E500DE"/>
    <w:rsid w:val="00EC5042"/>
    <w:rsid w:val="00F37E18"/>
    <w:rsid w:val="00F44599"/>
    <w:rsid w:val="00FB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03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B703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FB703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B703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B7032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FB7032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B7032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semiHidden/>
    <w:locked/>
    <w:rsid w:val="00FB7032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FB7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FB7032"/>
    <w:rPr>
      <w:rFonts w:ascii="Calibri" w:hAnsi="Calibri" w:cs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3"/>
    <w:rsid w:val="00FB7032"/>
    <w:pPr>
      <w:spacing w:after="120"/>
    </w:pPr>
  </w:style>
  <w:style w:type="character" w:customStyle="1" w:styleId="a5">
    <w:name w:val="Текст выноски Знак"/>
    <w:basedOn w:val="a0"/>
    <w:link w:val="a6"/>
    <w:semiHidden/>
    <w:locked/>
    <w:rsid w:val="00FB7032"/>
    <w:rPr>
      <w:rFonts w:ascii="Tahoma" w:hAnsi="Tahoma" w:cs="Tahoma"/>
      <w:sz w:val="16"/>
      <w:szCs w:val="16"/>
      <w:lang w:val="ru-RU" w:eastAsia="en-US" w:bidi="ar-SA"/>
    </w:rPr>
  </w:style>
  <w:style w:type="paragraph" w:styleId="a6">
    <w:name w:val="Balloon Text"/>
    <w:basedOn w:val="a"/>
    <w:link w:val="a5"/>
    <w:semiHidden/>
    <w:rsid w:val="00F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B703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B7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7">
    <w:name w:val="header"/>
    <w:basedOn w:val="a"/>
    <w:rsid w:val="00FB703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FB7032"/>
    <w:rPr>
      <w:rFonts w:ascii="Calibri" w:hAnsi="Calibri" w:cs="Calibri"/>
      <w:sz w:val="22"/>
      <w:szCs w:val="22"/>
      <w:lang w:eastAsia="en-US"/>
    </w:rPr>
  </w:style>
  <w:style w:type="character" w:styleId="a8">
    <w:name w:val="Hyperlink"/>
    <w:basedOn w:val="a0"/>
    <w:rsid w:val="00FB7032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FB703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FB703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dt-m">
    <w:name w:val="dt-m"/>
    <w:basedOn w:val="a0"/>
    <w:rsid w:val="00FB703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C2A2B01FAB4E930B0ABEBE3FA42E085945128AE20E20C7B8225847D1557287A5C5A21E64130C2BD3l1J" TargetMode="External"/><Relationship Id="rId18" Type="http://schemas.openxmlformats.org/officeDocument/2006/relationships/hyperlink" Target="http://www.consultant.ru/document/cons_doc_LAW_304549/570afc6feff03328459242886307d6aebe1ccb6b/" TargetMode="External"/><Relationship Id="rId26" Type="http://schemas.openxmlformats.org/officeDocument/2006/relationships/hyperlink" Target="consultantplus://offline/ref=2DAA3B89F7A34FB859BB305A08796F64F35C2F3EAD397986830DE75A380B2635CE0B2B4B90724A313CEB27TAk6L" TargetMode="External"/><Relationship Id="rId3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4549/570afc6feff03328459242886307d6aebe1ccb6b/" TargetMode="External"/><Relationship Id="rId3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4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47" Type="http://schemas.openxmlformats.org/officeDocument/2006/relationships/hyperlink" Target="consultantplus://offline/ref=4F4E0A7680715914A206CEBA48E3B6584872044C3AFCE0C5838FB46E95E79C9130147D88AB5F08D1D45E72I5v9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ABC2A2B01FAB4E930B0ABEBE3FA42E085945128AE20E20C7B8225847D1557287A5C5A21A64D1l2J" TargetMode="External"/><Relationship Id="rId17" Type="http://schemas.openxmlformats.org/officeDocument/2006/relationships/hyperlink" Target="http://www.consultant.ru/document/cons_doc_LAW_304549/570afc6feff03328459242886307d6aebe1ccb6b/" TargetMode="External"/><Relationship Id="rId25" Type="http://schemas.openxmlformats.org/officeDocument/2006/relationships/hyperlink" Target="garantf1://12084522.54/" TargetMode="External"/><Relationship Id="rId3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38" Type="http://schemas.openxmlformats.org/officeDocument/2006/relationships/hyperlink" Target="consultantplus://offline/ref=812303684D3D58A74B74396227713E9F1EC629360438F6FAF783227CFE75681221D060DA4F27619154EAB28F958AA273193AAC1B18645711q2hDF" TargetMode="External"/><Relationship Id="rId4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E1C860BE32DCF6EB87D85CE3C1AC435868ABD44A477E38C2E7BDCE55BFB2E6876D607D77E1B19FG0L6B" TargetMode="External"/><Relationship Id="rId20" Type="http://schemas.openxmlformats.org/officeDocument/2006/relationships/hyperlink" Target="http://www.consultant.ru/document/cons_doc_LAW_304549/570afc6feff03328459242886307d6aebe1ccb6b/" TargetMode="External"/><Relationship Id="rId29" Type="http://schemas.openxmlformats.org/officeDocument/2006/relationships/hyperlink" Target="consultantplus://offline/ref=517EFAB1354FB569EE267971A5F45BBCDFE4B2C02556DA698C4D52F85456746F430478C9D4C7C08A991062a4i2H" TargetMode="External"/><Relationship Id="rId4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ABC2A2B01FAB4E930B0ABEBE3FA42E085945128AE20E20C7B8225847D1557287A5C5A21E64130822D3l2J" TargetMode="External"/><Relationship Id="rId24" Type="http://schemas.openxmlformats.org/officeDocument/2006/relationships/hyperlink" Target="http://www.consultant.ru/document/cons_doc_LAW_304549/df32b8231cf067c4d4e864c717eb6b398358b504/" TargetMode="External"/><Relationship Id="rId3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37" Type="http://schemas.openxmlformats.org/officeDocument/2006/relationships/hyperlink" Target="consultantplus://offline/ref=812303684D3D58A74B74396227713E9F1EC629360438F6FAF783227CFE75681221D060D9462769C001A5B3D3D3D7B171103AAE1A07q6hFF" TargetMode="External"/><Relationship Id="rId4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45" Type="http://schemas.openxmlformats.org/officeDocument/2006/relationships/hyperlink" Target="garantf1://12048517.2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http://www.consultant.ru/document/cons_doc_LAW_304549/570afc6feff03328459242886307d6aebe1ccb6b/" TargetMode="External"/><Relationship Id="rId28" Type="http://schemas.openxmlformats.org/officeDocument/2006/relationships/hyperlink" Target="consultantplus://offline/ref=517EFAB1354FB569EE267971A5F45BBCDFE4B2C02556DA698C4D52F85456746F430478C9D4C7C08A991763a4i9H" TargetMode="External"/><Relationship Id="rId3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49" Type="http://schemas.openxmlformats.org/officeDocument/2006/relationships/hyperlink" Target="consultantplus://offline/ref=F2954BEA760FDC2B0D825A118B31EAA8C4888ADBC8FE822F3A734C7C51602AFE2AFDC07A5Cy8D8J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hyperlink" Target="http://www.consultant.ru/document/cons_doc_LAW_304549/570afc6feff03328459242886307d6aebe1ccb6b/" TargetMode="External"/><Relationship Id="rId3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44" Type="http://schemas.openxmlformats.org/officeDocument/2006/relationships/hyperlink" Target="garantf1://12038258.6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http://www.consultant.ru/document/cons_doc_LAW_301443/8f7c0ce0195a7f4f0985d1ca3612eee1bc811452/" TargetMode="External"/><Relationship Id="rId22" Type="http://schemas.openxmlformats.org/officeDocument/2006/relationships/hyperlink" Target="http://www.consultant.ru/document/cons_doc_LAW_304549/570afc6feff03328459242886307d6aebe1ccb6b/" TargetMode="External"/><Relationship Id="rId27" Type="http://schemas.openxmlformats.org/officeDocument/2006/relationships/image" Target="media/image1.png"/><Relationship Id="rId30" Type="http://schemas.openxmlformats.org/officeDocument/2006/relationships/hyperlink" Target="consultantplus://offline/ref=F74A318F9D8ADF9483AC76F276F96D86A1B6525C67F327A61428D40A62F10188BA7F07EAI5T7N" TargetMode="External"/><Relationship Id="rId3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4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4;&#1073;&#1097;&#1080;&#1081;%20&#1088;&#1077;&#1075;&#1083;&#1072;&#1084;&#1077;&#1085;&#1090;.docx" TargetMode="External"/><Relationship Id="rId48" Type="http://schemas.openxmlformats.org/officeDocument/2006/relationships/hyperlink" Target="consultantplus://offline/ref=0F8941B5EB0CDC96CFC181BC5FF86945AF764B1195F828E23F634CCEE9YA62E" TargetMode="External"/><Relationship Id="rId8" Type="http://schemas.openxmlformats.org/officeDocument/2006/relationships/hyperlink" Target="http://64.gosuslugi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1B75-E5C1-4502-939C-51BBB67D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16240</Words>
  <Characters>92571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108594</CharactersWithSpaces>
  <SharedDoc>false</SharedDoc>
  <HLinks>
    <vt:vector size="252" baseType="variant">
      <vt:variant>
        <vt:i4>131166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consultantplus://offline/ref=F2954BEA760FDC2B0D825A118B31EAA8C4888ADBC8FE822F3A734C7C51602AFE2AFDC07A5Cy8D8J</vt:lpwstr>
      </vt:variant>
      <vt:variant>
        <vt:lpwstr/>
      </vt:variant>
      <vt:variant>
        <vt:i4>6225924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consultantplus://offline/ref=0F8941B5EB0CDC96CFC181BC5FF86945AF764B1195F828E23F634CCEE9YA62E</vt:lpwstr>
      </vt:variant>
      <vt:variant>
        <vt:lpwstr/>
      </vt:variant>
      <vt:variant>
        <vt:i4>5898248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3932236</vt:i4>
      </vt:variant>
      <vt:variant>
        <vt:i4>120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sub_16011#sub_16011</vt:lpwstr>
      </vt:variant>
      <vt:variant>
        <vt:i4>6488126</vt:i4>
      </vt:variant>
      <vt:variant>
        <vt:i4>117</vt:i4>
      </vt:variant>
      <vt:variant>
        <vt:i4>0</vt:i4>
      </vt:variant>
      <vt:variant>
        <vt:i4>5</vt:i4>
      </vt:variant>
      <vt:variant>
        <vt:lpwstr>garantf1://12048517.2/</vt:lpwstr>
      </vt:variant>
      <vt:variant>
        <vt:lpwstr/>
      </vt:variant>
      <vt:variant>
        <vt:i4>4718599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garantf1://12038258.6020/</vt:lpwstr>
      </vt:variant>
      <vt:variant>
        <vt:lpwstr/>
      </vt:variant>
      <vt:variant>
        <vt:i4>3932236</vt:i4>
      </vt:variant>
      <vt:variant>
        <vt:i4>111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sub_16011#sub_16011</vt:lpwstr>
      </vt:variant>
      <vt:variant>
        <vt:i4>3932236</vt:i4>
      </vt:variant>
      <vt:variant>
        <vt:i4>108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sub_16011#sub_16011</vt:lpwstr>
      </vt:variant>
      <vt:variant>
        <vt:i4>3932236</vt:i4>
      </vt:variant>
      <vt:variant>
        <vt:i4>105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sub_16011#sub_16011</vt:lpwstr>
      </vt:variant>
      <vt:variant>
        <vt:i4>3932236</vt:i4>
      </vt:variant>
      <vt:variant>
        <vt:i4>102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sub_16011#sub_16011</vt:lpwstr>
      </vt:variant>
      <vt:variant>
        <vt:i4>3932236</vt:i4>
      </vt:variant>
      <vt:variant>
        <vt:i4>99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sub_16011#sub_16011</vt:lpwstr>
      </vt:variant>
      <vt:variant>
        <vt:i4>2162771</vt:i4>
      </vt:variant>
      <vt:variant>
        <vt:i4>93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sub_160013#sub_160013</vt:lpwstr>
      </vt:variant>
      <vt:variant>
        <vt:i4>2162771</vt:i4>
      </vt:variant>
      <vt:variant>
        <vt:i4>90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sub_160013#sub_160013</vt:lpwstr>
      </vt:variant>
      <vt:variant>
        <vt:i4>3932236</vt:i4>
      </vt:variant>
      <vt:variant>
        <vt:i4>87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sub_16011#sub_16011</vt:lpwstr>
      </vt:variant>
      <vt:variant>
        <vt:i4>2162771</vt:i4>
      </vt:variant>
      <vt:variant>
        <vt:i4>84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sub_160013#sub_160013</vt:lpwstr>
      </vt:variant>
      <vt:variant>
        <vt:i4>2162771</vt:i4>
      </vt:variant>
      <vt:variant>
        <vt:i4>81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sub_160013#sub_160013</vt:lpwstr>
      </vt:variant>
      <vt:variant>
        <vt:i4>2162768</vt:i4>
      </vt:variant>
      <vt:variant>
        <vt:i4>78</vt:i4>
      </vt:variant>
      <vt:variant>
        <vt:i4>0</vt:i4>
      </vt:variant>
      <vt:variant>
        <vt:i4>5</vt:i4>
      </vt:variant>
      <vt:variant>
        <vt:lpwstr>Общий регламент.docx</vt:lpwstr>
      </vt:variant>
      <vt:variant>
        <vt:lpwstr>sub_1510#sub_1510</vt:lpwstr>
      </vt:variant>
      <vt:variant>
        <vt:i4>6946925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327761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consultantplus://offline/ref=2DAA3B89F7A34FB859BB305A08796F64F35C2F3EAD397986830DE75A380B2635CE0B2B4B90724A313CEB27TAk6L</vt:lpwstr>
      </vt:variant>
      <vt:variant>
        <vt:lpwstr/>
      </vt:variant>
      <vt:variant>
        <vt:i4>7798832</vt:i4>
      </vt:variant>
      <vt:variant>
        <vt:i4>60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5374074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http://www.consultant.ru/document/cons_doc_LAW_304549/df32b8231cf067c4d4e864c717eb6b398358b504/</vt:lpwstr>
      </vt:variant>
      <vt:variant>
        <vt:lpwstr>dst2621</vt:lpwstr>
      </vt:variant>
      <vt:variant>
        <vt:i4>327796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dst342</vt:lpwstr>
      </vt:variant>
      <vt:variant>
        <vt:i4>117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dst2566</vt:lpwstr>
      </vt:variant>
      <vt:variant>
        <vt:i4>327796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dst342</vt:lpwstr>
      </vt:variant>
      <vt:variant>
        <vt:i4>327797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dst2532</vt:lpwstr>
      </vt:variant>
      <vt:variant>
        <vt:i4>327797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dst352</vt:lpwstr>
      </vt:variant>
      <vt:variant>
        <vt:i4>917620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dst349</vt:lpwstr>
      </vt:variant>
      <vt:variant>
        <vt:i4>65652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dst346</vt:lpwstr>
      </vt:variant>
      <vt:variant>
        <vt:i4>2162792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consultantplus://offline/ref=C0E1C860BE32DCF6EB87D85CE3C1AC435868ABD44A477E38C2E7BDCE55BFB2E6876D607D77E1B19FG0L6B</vt:lpwstr>
      </vt:variant>
      <vt:variant>
        <vt:lpwstr/>
      </vt:variant>
      <vt:variant>
        <vt:i4>4194308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consultantplus://offline/ref=086C94972C3A0F64FCAC176519E7E5F7B8F038067787F7A20FFEBF645BsCw0N</vt:lpwstr>
      </vt:variant>
      <vt:variant>
        <vt:lpwstr/>
      </vt:variant>
      <vt:variant>
        <vt:i4>852014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http://www.consultant.ru/document/cons_doc_LAW_301443/8f7c0ce0195a7f4f0985d1ca3612eee1bc811452/</vt:lpwstr>
      </vt:variant>
      <vt:variant>
        <vt:lpwstr>dst1893</vt:lpwstr>
      </vt:variant>
      <vt:variant>
        <vt:i4>8257589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consultantplus://offline/ref=ABC2A2B01FAB4E930B0ABEBE3FA42E085945128AE20E20C7B8225847D1557287A5C5A21E64130C2BD3l1J</vt:lpwstr>
      </vt:variant>
      <vt:variant>
        <vt:lpwstr/>
      </vt:variant>
      <vt:variant>
        <vt:i4>5046274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consultantplus://offline/ref=ABC2A2B01FAB4E930B0ABEBE3FA42E085945128AE20E20C7B8225847D1557287A5C5A21A64D1l2J</vt:lpwstr>
      </vt:variant>
      <vt:variant>
        <vt:lpwstr/>
      </vt:variant>
      <vt:variant>
        <vt:i4>8257597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consultantplus://offline/ref=ABC2A2B01FAB4E930B0ABEBE3FA42E085945128AE20E20C7B8225847D1557287A5C5A21E64130822D3l2J</vt:lpwstr>
      </vt:variant>
      <vt:variant>
        <vt:lpwstr/>
      </vt:variant>
      <vt:variant>
        <vt:i4>2031705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http://www.mfc64.ru/</vt:lpwstr>
      </vt:variant>
      <vt:variant>
        <vt:lpwstr/>
      </vt:variant>
      <vt:variant>
        <vt:i4>7929908</vt:i4>
      </vt:variant>
      <vt:variant>
        <vt:i4>9</vt:i4>
      </vt:variant>
      <vt:variant>
        <vt:i4>0</vt:i4>
      </vt:variant>
      <vt:variant>
        <vt:i4>5</vt:i4>
      </vt:variant>
      <vt:variant>
        <vt:lpwstr>http://64.gosuslugi.ru/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Полбзователь</dc:creator>
  <cp:lastModifiedBy>User</cp:lastModifiedBy>
  <cp:revision>4</cp:revision>
  <cp:lastPrinted>2019-02-01T11:04:00Z</cp:lastPrinted>
  <dcterms:created xsi:type="dcterms:W3CDTF">2019-01-28T05:38:00Z</dcterms:created>
  <dcterms:modified xsi:type="dcterms:W3CDTF">2019-02-01T11:04:00Z</dcterms:modified>
</cp:coreProperties>
</file>