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D6" w:rsidRPr="00445E02" w:rsidRDefault="004B2ED6" w:rsidP="00445E02">
      <w:pPr>
        <w:ind w:left="9912" w:firstLine="708"/>
        <w:jc w:val="both"/>
      </w:pPr>
      <w:r w:rsidRPr="00445E02">
        <w:t xml:space="preserve">Приложение </w:t>
      </w:r>
    </w:p>
    <w:p w:rsidR="004B2ED6" w:rsidRPr="00445E02" w:rsidRDefault="004B2ED6" w:rsidP="00445E02">
      <w:pPr>
        <w:ind w:left="9912"/>
        <w:jc w:val="both"/>
      </w:pPr>
      <w:r w:rsidRPr="00445E02">
        <w:t xml:space="preserve">к </w:t>
      </w:r>
      <w:r>
        <w:t xml:space="preserve">распоряжению </w:t>
      </w:r>
      <w:r w:rsidRPr="00445E02">
        <w:t>администрации</w:t>
      </w:r>
    </w:p>
    <w:p w:rsidR="004B2ED6" w:rsidRPr="00445E02" w:rsidRDefault="004B2ED6" w:rsidP="00445E02">
      <w:pPr>
        <w:ind w:left="9912"/>
        <w:jc w:val="both"/>
      </w:pPr>
      <w:r w:rsidRPr="00445E02">
        <w:t>Ртищевского муниципального района</w:t>
      </w:r>
    </w:p>
    <w:p w:rsidR="004B2ED6" w:rsidRPr="00445E02" w:rsidRDefault="004B2ED6" w:rsidP="00445E02">
      <w:pPr>
        <w:ind w:left="9912"/>
        <w:jc w:val="both"/>
      </w:pPr>
      <w:r w:rsidRPr="00445E02">
        <w:t>от 23 декабря 2022 года №986-р</w:t>
      </w:r>
    </w:p>
    <w:p w:rsidR="004B2ED6" w:rsidRDefault="004B2ED6" w:rsidP="009F1858">
      <w:pPr>
        <w:jc w:val="right"/>
      </w:pPr>
    </w:p>
    <w:p w:rsidR="004B2ED6" w:rsidRDefault="004B2ED6" w:rsidP="009F1858">
      <w:pPr>
        <w:jc w:val="right"/>
      </w:pPr>
    </w:p>
    <w:p w:rsidR="004B2ED6" w:rsidRDefault="004B2ED6" w:rsidP="009F1858">
      <w:pPr>
        <w:jc w:val="right"/>
      </w:pPr>
    </w:p>
    <w:p w:rsidR="004B2ED6" w:rsidRDefault="004B2ED6" w:rsidP="009F1858">
      <w:pPr>
        <w:jc w:val="center"/>
        <w:rPr>
          <w:b/>
        </w:rPr>
      </w:pPr>
      <w:r w:rsidRPr="00445E02">
        <w:rPr>
          <w:b/>
        </w:rPr>
        <w:t xml:space="preserve">Комплекс мер по достижению показателей средней заработной платы работников </w:t>
      </w:r>
    </w:p>
    <w:p w:rsidR="004B2ED6" w:rsidRPr="00445E02" w:rsidRDefault="004B2ED6" w:rsidP="009F1858">
      <w:pPr>
        <w:jc w:val="center"/>
        <w:rPr>
          <w:b/>
        </w:rPr>
      </w:pPr>
      <w:r w:rsidRPr="00445E02">
        <w:rPr>
          <w:b/>
        </w:rPr>
        <w:t xml:space="preserve">Ртищевского муниципального района на 2023 год </w:t>
      </w:r>
    </w:p>
    <w:p w:rsidR="004B2ED6" w:rsidRDefault="004B2ED6" w:rsidP="009F1858">
      <w:pPr>
        <w:jc w:val="center"/>
        <w:rPr>
          <w:b/>
        </w:rPr>
      </w:pPr>
    </w:p>
    <w:p w:rsidR="004B2ED6" w:rsidRPr="00445E02" w:rsidRDefault="004B2ED6" w:rsidP="009F1858">
      <w:pPr>
        <w:jc w:val="center"/>
        <w:rPr>
          <w:b/>
        </w:rPr>
      </w:pPr>
    </w:p>
    <w:p w:rsidR="004B2ED6" w:rsidRPr="00445E02" w:rsidRDefault="004B2ED6" w:rsidP="00DC36D6">
      <w:pPr>
        <w:pStyle w:val="ListParagraph"/>
        <w:numPr>
          <w:ilvl w:val="0"/>
          <w:numId w:val="3"/>
        </w:numPr>
        <w:rPr>
          <w:b/>
        </w:rPr>
      </w:pPr>
      <w:r w:rsidRPr="00445E02">
        <w:rPr>
          <w:b/>
        </w:rPr>
        <w:t>Мероприятия, направленные на повышение размера средней заработной платы работников</w:t>
      </w:r>
    </w:p>
    <w:p w:rsidR="004B2ED6" w:rsidRDefault="004B2ED6" w:rsidP="009F1858"/>
    <w:tbl>
      <w:tblPr>
        <w:tblW w:w="14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"/>
        <w:gridCol w:w="5674"/>
        <w:gridCol w:w="3118"/>
        <w:gridCol w:w="3119"/>
        <w:gridCol w:w="2374"/>
      </w:tblGrid>
      <w:tr w:rsidR="004B2ED6" w:rsidTr="00572C4C">
        <w:trPr>
          <w:trHeight w:val="1477"/>
        </w:trPr>
        <w:tc>
          <w:tcPr>
            <w:tcW w:w="451" w:type="dxa"/>
          </w:tcPr>
          <w:p w:rsidR="004B2ED6" w:rsidRDefault="004B2ED6" w:rsidP="00D83491">
            <w:r>
              <w:t>№</w:t>
            </w:r>
          </w:p>
        </w:tc>
        <w:tc>
          <w:tcPr>
            <w:tcW w:w="5674" w:type="dxa"/>
          </w:tcPr>
          <w:p w:rsidR="004B2ED6" w:rsidRDefault="004B2ED6" w:rsidP="00572C4C">
            <w:pPr>
              <w:jc w:val="center"/>
            </w:pPr>
            <w:r w:rsidRPr="00572C4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18" w:type="dxa"/>
          </w:tcPr>
          <w:p w:rsidR="004B2ED6" w:rsidRDefault="004B2ED6" w:rsidP="00572C4C">
            <w:pPr>
              <w:jc w:val="center"/>
            </w:pPr>
            <w:r w:rsidRPr="00572C4C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119" w:type="dxa"/>
          </w:tcPr>
          <w:p w:rsidR="004B2ED6" w:rsidRDefault="004B2ED6" w:rsidP="00572C4C">
            <w:pPr>
              <w:jc w:val="center"/>
            </w:pPr>
            <w:r w:rsidRPr="00572C4C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374" w:type="dxa"/>
          </w:tcPr>
          <w:p w:rsidR="004B2ED6" w:rsidRPr="00572C4C" w:rsidRDefault="004B2ED6" w:rsidP="00572C4C">
            <w:pPr>
              <w:jc w:val="center"/>
              <w:rPr>
                <w:b/>
                <w:sz w:val="22"/>
                <w:szCs w:val="22"/>
              </w:rPr>
            </w:pPr>
            <w:r w:rsidRPr="00572C4C">
              <w:rPr>
                <w:b/>
                <w:sz w:val="22"/>
                <w:szCs w:val="22"/>
              </w:rPr>
              <w:t xml:space="preserve">Целевые показатели уровня </w:t>
            </w:r>
            <w:r>
              <w:rPr>
                <w:b/>
                <w:sz w:val="22"/>
                <w:szCs w:val="22"/>
              </w:rPr>
              <w:t>среднемесячной заработной платы</w:t>
            </w:r>
            <w:r w:rsidRPr="00572C4C">
              <w:rPr>
                <w:b/>
                <w:sz w:val="22"/>
                <w:szCs w:val="22"/>
              </w:rPr>
              <w:t>, руб.</w:t>
            </w:r>
          </w:p>
        </w:tc>
      </w:tr>
      <w:tr w:rsidR="004B2ED6" w:rsidRPr="004923F0" w:rsidTr="00572C4C">
        <w:tc>
          <w:tcPr>
            <w:tcW w:w="451" w:type="dxa"/>
          </w:tcPr>
          <w:p w:rsidR="004B2ED6" w:rsidRPr="004923F0" w:rsidRDefault="004B2ED6" w:rsidP="00D83491">
            <w:r w:rsidRPr="004923F0">
              <w:t>1</w:t>
            </w:r>
          </w:p>
        </w:tc>
        <w:tc>
          <w:tcPr>
            <w:tcW w:w="5674" w:type="dxa"/>
          </w:tcPr>
          <w:p w:rsidR="004B2ED6" w:rsidRPr="004923F0" w:rsidRDefault="004B2ED6" w:rsidP="00840C06">
            <w:r>
              <w:t>Мониторинг среднемесячной заработной платы работников</w:t>
            </w:r>
            <w:r w:rsidRPr="004923F0">
              <w:t xml:space="preserve"> </w:t>
            </w:r>
            <w:r>
              <w:t>индивидуальных предпринимателей, предприятий и организаций</w:t>
            </w:r>
            <w:r w:rsidRPr="004923F0">
              <w:t xml:space="preserve">  в районе, в том числе в разрезе видов экономической деятельности </w:t>
            </w:r>
          </w:p>
        </w:tc>
        <w:tc>
          <w:tcPr>
            <w:tcW w:w="3118" w:type="dxa"/>
          </w:tcPr>
          <w:p w:rsidR="004B2ED6" w:rsidRPr="004923F0" w:rsidRDefault="004B2ED6" w:rsidP="000E45EB">
            <w:r w:rsidRPr="004923F0">
              <w:t xml:space="preserve">Отдел экономики и инвестиционной политики </w:t>
            </w:r>
          </w:p>
        </w:tc>
        <w:tc>
          <w:tcPr>
            <w:tcW w:w="3119" w:type="dxa"/>
          </w:tcPr>
          <w:p w:rsidR="004B2ED6" w:rsidRDefault="004B2ED6" w:rsidP="00D83491">
            <w:r w:rsidRPr="004923F0">
              <w:t xml:space="preserve">Ежемесячно </w:t>
            </w:r>
          </w:p>
          <w:p w:rsidR="004B2ED6" w:rsidRPr="004923F0" w:rsidRDefault="004B2ED6" w:rsidP="00D83491">
            <w:r>
              <w:t>(</w:t>
            </w:r>
            <w:r w:rsidRPr="004923F0">
              <w:t>по данным статистики</w:t>
            </w:r>
            <w:r>
              <w:t>)</w:t>
            </w:r>
          </w:p>
          <w:p w:rsidR="004B2ED6" w:rsidRDefault="004B2ED6" w:rsidP="00D83491">
            <w:r w:rsidRPr="004923F0">
              <w:t xml:space="preserve">ежеквартально </w:t>
            </w:r>
          </w:p>
          <w:p w:rsidR="004B2ED6" w:rsidRPr="004923F0" w:rsidRDefault="004B2ED6" w:rsidP="00D83491">
            <w:r>
              <w:t>(</w:t>
            </w:r>
            <w:r w:rsidRPr="004923F0">
              <w:t>по данным ИФНС</w:t>
            </w:r>
            <w:r>
              <w:t>)</w:t>
            </w:r>
          </w:p>
        </w:tc>
        <w:tc>
          <w:tcPr>
            <w:tcW w:w="2374" w:type="dxa"/>
          </w:tcPr>
          <w:p w:rsidR="004B2ED6" w:rsidRPr="004923F0" w:rsidRDefault="004B2ED6" w:rsidP="00D83491"/>
        </w:tc>
      </w:tr>
      <w:tr w:rsidR="004B2ED6" w:rsidRPr="004923F0" w:rsidTr="00572C4C">
        <w:tc>
          <w:tcPr>
            <w:tcW w:w="451" w:type="dxa"/>
          </w:tcPr>
          <w:p w:rsidR="004B2ED6" w:rsidRPr="004923F0" w:rsidRDefault="004B2ED6" w:rsidP="00D83491">
            <w:r>
              <w:t xml:space="preserve">2 </w:t>
            </w:r>
          </w:p>
        </w:tc>
        <w:tc>
          <w:tcPr>
            <w:tcW w:w="5674" w:type="dxa"/>
          </w:tcPr>
          <w:p w:rsidR="004B2ED6" w:rsidRDefault="004B2ED6" w:rsidP="00D83491">
            <w:r>
              <w:t>Мониторинг индексации заработной платы на предприятиях и в организациях района курируемых отраслей экономики района</w:t>
            </w:r>
          </w:p>
        </w:tc>
        <w:tc>
          <w:tcPr>
            <w:tcW w:w="3118" w:type="dxa"/>
          </w:tcPr>
          <w:p w:rsidR="004B2ED6" w:rsidRPr="004923F0" w:rsidRDefault="004B2ED6" w:rsidP="000E45EB">
            <w:r w:rsidRPr="004923F0">
              <w:t>Отдел экономики и инвестици</w:t>
            </w:r>
            <w:r>
              <w:t>о</w:t>
            </w:r>
            <w:r w:rsidRPr="004923F0">
              <w:t xml:space="preserve">нной политики </w:t>
            </w:r>
          </w:p>
        </w:tc>
        <w:tc>
          <w:tcPr>
            <w:tcW w:w="3119" w:type="dxa"/>
          </w:tcPr>
          <w:p w:rsidR="004B2ED6" w:rsidRPr="004923F0" w:rsidRDefault="004B2ED6" w:rsidP="00E458D2">
            <w:r>
              <w:t>Ежеквартально</w:t>
            </w:r>
          </w:p>
        </w:tc>
        <w:tc>
          <w:tcPr>
            <w:tcW w:w="2374" w:type="dxa"/>
          </w:tcPr>
          <w:p w:rsidR="004B2ED6" w:rsidRDefault="004B2ED6" w:rsidP="00E458D2"/>
        </w:tc>
      </w:tr>
      <w:tr w:rsidR="004B2ED6" w:rsidRPr="004923F0" w:rsidTr="00572C4C">
        <w:trPr>
          <w:trHeight w:val="843"/>
        </w:trPr>
        <w:tc>
          <w:tcPr>
            <w:tcW w:w="451" w:type="dxa"/>
          </w:tcPr>
          <w:p w:rsidR="004B2ED6" w:rsidRPr="004923F0" w:rsidRDefault="004B2ED6" w:rsidP="00D83491">
            <w:r>
              <w:t>3</w:t>
            </w:r>
          </w:p>
        </w:tc>
        <w:tc>
          <w:tcPr>
            <w:tcW w:w="5674" w:type="dxa"/>
          </w:tcPr>
          <w:p w:rsidR="004B2ED6" w:rsidRDefault="004B2ED6" w:rsidP="00E458D2">
            <w:r>
              <w:t>Проведение работы муниципальной межведомственной комиссии по обеспечению роста заработной платы, своевременности и полноты перечисления обязательных платежей от фонда оплаты труда с заслушиванием руководителей хозяйствующих субъектов и работодателей в том числе индивидуальных предпринимателей, имеющих низкий уровень заработной платы и задолженность по ее выплате</w:t>
            </w:r>
          </w:p>
        </w:tc>
        <w:tc>
          <w:tcPr>
            <w:tcW w:w="3118" w:type="dxa"/>
          </w:tcPr>
          <w:p w:rsidR="004B2ED6" w:rsidRPr="004923F0" w:rsidRDefault="004B2ED6" w:rsidP="000E45EB">
            <w:r>
              <w:t xml:space="preserve">Отдел экономики и инвестиционной политики совместно с отделом сельского хозяйства и сектором по торговли и развитию малого и среднего предпринимательства </w:t>
            </w:r>
          </w:p>
        </w:tc>
        <w:tc>
          <w:tcPr>
            <w:tcW w:w="3119" w:type="dxa"/>
          </w:tcPr>
          <w:p w:rsidR="004B2ED6" w:rsidRDefault="004B2ED6" w:rsidP="00D83491">
            <w:r>
              <w:t xml:space="preserve">Еженедельно </w:t>
            </w:r>
          </w:p>
          <w:p w:rsidR="004B2ED6" w:rsidRPr="004923F0" w:rsidRDefault="004B2ED6" w:rsidP="00D83491"/>
        </w:tc>
        <w:tc>
          <w:tcPr>
            <w:tcW w:w="2374" w:type="dxa"/>
          </w:tcPr>
          <w:p w:rsidR="004B2ED6" w:rsidRDefault="004B2ED6" w:rsidP="00572C4C">
            <w:pPr>
              <w:jc w:val="center"/>
            </w:pPr>
            <w:r>
              <w:t>Выполнение доведенных целевых показателей Министерством  экономического развития  Саратовской области</w:t>
            </w:r>
          </w:p>
        </w:tc>
      </w:tr>
      <w:tr w:rsidR="004B2ED6" w:rsidRPr="004923F0" w:rsidTr="00572C4C">
        <w:trPr>
          <w:trHeight w:val="861"/>
        </w:trPr>
        <w:tc>
          <w:tcPr>
            <w:tcW w:w="451" w:type="dxa"/>
          </w:tcPr>
          <w:p w:rsidR="004B2ED6" w:rsidRPr="004923F0" w:rsidRDefault="004B2ED6" w:rsidP="00D83491">
            <w:r>
              <w:t>4</w:t>
            </w:r>
          </w:p>
        </w:tc>
        <w:tc>
          <w:tcPr>
            <w:tcW w:w="5674" w:type="dxa"/>
          </w:tcPr>
          <w:p w:rsidR="004B2ED6" w:rsidRPr="004923F0" w:rsidRDefault="004B2ED6" w:rsidP="00092F4A">
            <w:r>
              <w:t>Проведение трехсторонней</w:t>
            </w:r>
            <w:r w:rsidRPr="004923F0">
              <w:t xml:space="preserve"> комисси</w:t>
            </w:r>
            <w:r>
              <w:t>и</w:t>
            </w:r>
            <w:r w:rsidRPr="004923F0">
              <w:t xml:space="preserve"> с сельхозтоваропроизводителями по повышению заработной платы и доведения до</w:t>
            </w:r>
            <w:r>
              <w:t xml:space="preserve"> </w:t>
            </w:r>
            <w:r w:rsidRPr="004923F0">
              <w:t>среднеотраслевого показателя</w:t>
            </w:r>
          </w:p>
        </w:tc>
        <w:tc>
          <w:tcPr>
            <w:tcW w:w="3118" w:type="dxa"/>
          </w:tcPr>
          <w:p w:rsidR="004B2ED6" w:rsidRPr="004923F0" w:rsidRDefault="004B2ED6" w:rsidP="000E45EB">
            <w:r w:rsidRPr="004923F0">
              <w:t>Отдел экономики и инвестици</w:t>
            </w:r>
            <w:r>
              <w:t>о</w:t>
            </w:r>
            <w:r w:rsidRPr="004923F0">
              <w:t xml:space="preserve">нной политики совместно с отделом сельского хозяйства </w:t>
            </w:r>
          </w:p>
        </w:tc>
        <w:tc>
          <w:tcPr>
            <w:tcW w:w="3119" w:type="dxa"/>
          </w:tcPr>
          <w:p w:rsidR="004B2ED6" w:rsidRPr="004923F0" w:rsidRDefault="004B2ED6" w:rsidP="00D83491">
            <w:r w:rsidRPr="004923F0">
              <w:t>Еженедельно</w:t>
            </w:r>
          </w:p>
        </w:tc>
        <w:tc>
          <w:tcPr>
            <w:tcW w:w="2374" w:type="dxa"/>
          </w:tcPr>
          <w:p w:rsidR="004B2ED6" w:rsidRPr="004923F0" w:rsidRDefault="004B2ED6" w:rsidP="00572C4C">
            <w:pPr>
              <w:jc w:val="center"/>
            </w:pPr>
            <w:r>
              <w:t>Выполнение доведенных целевых показателей Министерством  сельского хозяйства  Саратовской области</w:t>
            </w:r>
          </w:p>
        </w:tc>
      </w:tr>
      <w:tr w:rsidR="004B2ED6" w:rsidRPr="004923F0" w:rsidTr="00572C4C">
        <w:trPr>
          <w:trHeight w:val="861"/>
        </w:trPr>
        <w:tc>
          <w:tcPr>
            <w:tcW w:w="451" w:type="dxa"/>
          </w:tcPr>
          <w:p w:rsidR="004B2ED6" w:rsidRDefault="004B2ED6" w:rsidP="005A2D8A">
            <w:r>
              <w:t>5</w:t>
            </w:r>
          </w:p>
        </w:tc>
        <w:tc>
          <w:tcPr>
            <w:tcW w:w="5674" w:type="dxa"/>
          </w:tcPr>
          <w:p w:rsidR="004B2ED6" w:rsidRDefault="004B2ED6" w:rsidP="00572C4C">
            <w:pPr>
              <w:jc w:val="both"/>
            </w:pPr>
            <w:r w:rsidRPr="004923F0">
              <w:t>Проведение заседаний рабочей группы по легализации «серой заработной платы», повышению собираемых страховых взносов во внебюджетные фонды на территории района</w:t>
            </w:r>
          </w:p>
        </w:tc>
        <w:tc>
          <w:tcPr>
            <w:tcW w:w="3118" w:type="dxa"/>
          </w:tcPr>
          <w:p w:rsidR="004B2ED6" w:rsidRPr="004923F0" w:rsidRDefault="004B2ED6" w:rsidP="005A2D8A">
            <w:r w:rsidRPr="004923F0">
              <w:t>Сектор по трудовым отношениям совместно с отделом экономики и инвестиционной политики</w:t>
            </w:r>
          </w:p>
        </w:tc>
        <w:tc>
          <w:tcPr>
            <w:tcW w:w="3119" w:type="dxa"/>
          </w:tcPr>
          <w:p w:rsidR="004B2ED6" w:rsidRPr="004923F0" w:rsidRDefault="004B2ED6" w:rsidP="005A2D8A">
            <w:r w:rsidRPr="004923F0">
              <w:t>Еженедельно</w:t>
            </w:r>
          </w:p>
        </w:tc>
        <w:tc>
          <w:tcPr>
            <w:tcW w:w="2374" w:type="dxa"/>
          </w:tcPr>
          <w:p w:rsidR="004B2ED6" w:rsidRPr="004923F0" w:rsidRDefault="004B2ED6" w:rsidP="005A2D8A"/>
        </w:tc>
      </w:tr>
    </w:tbl>
    <w:p w:rsidR="004B2ED6" w:rsidRPr="0077074D" w:rsidRDefault="004B2ED6" w:rsidP="0077074D">
      <w:pPr>
        <w:ind w:left="360"/>
        <w:rPr>
          <w:b/>
          <w:sz w:val="26"/>
          <w:szCs w:val="26"/>
        </w:rPr>
      </w:pPr>
    </w:p>
    <w:p w:rsidR="004B2ED6" w:rsidRDefault="004B2ED6" w:rsidP="005A37A2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674866">
        <w:rPr>
          <w:b/>
          <w:sz w:val="26"/>
          <w:szCs w:val="26"/>
        </w:rPr>
        <w:t>Мероприятия, направленные на легализацию неформальной занятости</w:t>
      </w:r>
    </w:p>
    <w:p w:rsidR="004B2ED6" w:rsidRDefault="004B2ED6" w:rsidP="0077074D">
      <w:pPr>
        <w:pStyle w:val="ListParagraph"/>
        <w:rPr>
          <w:b/>
          <w:sz w:val="26"/>
          <w:szCs w:val="26"/>
        </w:rPr>
      </w:pP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5680"/>
        <w:gridCol w:w="3827"/>
        <w:gridCol w:w="1843"/>
        <w:gridCol w:w="2977"/>
      </w:tblGrid>
      <w:tr w:rsidR="004B2ED6" w:rsidTr="00572C4C">
        <w:trPr>
          <w:trHeight w:val="581"/>
        </w:trPr>
        <w:tc>
          <w:tcPr>
            <w:tcW w:w="445" w:type="dxa"/>
          </w:tcPr>
          <w:p w:rsidR="004B2ED6" w:rsidRDefault="004B2ED6" w:rsidP="008B2721">
            <w:r>
              <w:t>№</w:t>
            </w:r>
          </w:p>
        </w:tc>
        <w:tc>
          <w:tcPr>
            <w:tcW w:w="5680" w:type="dxa"/>
          </w:tcPr>
          <w:p w:rsidR="004B2ED6" w:rsidRDefault="004B2ED6" w:rsidP="00572C4C">
            <w:pPr>
              <w:jc w:val="center"/>
            </w:pPr>
            <w:r w:rsidRPr="00572C4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827" w:type="dxa"/>
          </w:tcPr>
          <w:p w:rsidR="004B2ED6" w:rsidRDefault="004B2ED6" w:rsidP="00572C4C">
            <w:pPr>
              <w:jc w:val="center"/>
            </w:pPr>
            <w:r w:rsidRPr="00572C4C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43" w:type="dxa"/>
          </w:tcPr>
          <w:p w:rsidR="004B2ED6" w:rsidRDefault="004B2ED6" w:rsidP="00572C4C">
            <w:pPr>
              <w:jc w:val="center"/>
            </w:pPr>
            <w:r w:rsidRPr="00572C4C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977" w:type="dxa"/>
          </w:tcPr>
          <w:p w:rsidR="004B2ED6" w:rsidRPr="00572C4C" w:rsidRDefault="004B2ED6" w:rsidP="00572C4C">
            <w:pPr>
              <w:jc w:val="center"/>
              <w:rPr>
                <w:b/>
                <w:sz w:val="22"/>
                <w:szCs w:val="22"/>
              </w:rPr>
            </w:pPr>
            <w:r w:rsidRPr="00572C4C">
              <w:rPr>
                <w:b/>
                <w:sz w:val="22"/>
                <w:szCs w:val="22"/>
              </w:rPr>
              <w:t xml:space="preserve">Целевой показатель </w:t>
            </w:r>
          </w:p>
        </w:tc>
      </w:tr>
      <w:tr w:rsidR="004B2ED6" w:rsidRPr="004923F0" w:rsidTr="00572C4C">
        <w:trPr>
          <w:trHeight w:val="861"/>
        </w:trPr>
        <w:tc>
          <w:tcPr>
            <w:tcW w:w="445" w:type="dxa"/>
          </w:tcPr>
          <w:p w:rsidR="004B2ED6" w:rsidRDefault="004B2ED6" w:rsidP="005A2D8A">
            <w:r>
              <w:t>1</w:t>
            </w:r>
          </w:p>
        </w:tc>
        <w:tc>
          <w:tcPr>
            <w:tcW w:w="5680" w:type="dxa"/>
          </w:tcPr>
          <w:p w:rsidR="004B2ED6" w:rsidRPr="00572C4C" w:rsidRDefault="004B2ED6" w:rsidP="00572C4C">
            <w:pPr>
              <w:jc w:val="both"/>
              <w:rPr>
                <w:i/>
              </w:rPr>
            </w:pPr>
            <w:r>
              <w:t>Проведение работы муниципальной</w:t>
            </w:r>
            <w:r w:rsidRPr="004923F0">
              <w:t xml:space="preserve"> межведомственн</w:t>
            </w:r>
            <w:r>
              <w:t>ой</w:t>
            </w:r>
            <w:r w:rsidRPr="004923F0">
              <w:t xml:space="preserve"> комисси</w:t>
            </w:r>
            <w:r>
              <w:t>и</w:t>
            </w:r>
            <w:r w:rsidRPr="004923F0">
              <w:t xml:space="preserve"> по выявлению признаков неформальной занятости </w:t>
            </w:r>
          </w:p>
          <w:p w:rsidR="004B2ED6" w:rsidRDefault="004B2ED6" w:rsidP="005A37A2">
            <w:r>
              <w:t>(кол-во чел.)</w:t>
            </w:r>
          </w:p>
        </w:tc>
        <w:tc>
          <w:tcPr>
            <w:tcW w:w="3827" w:type="dxa"/>
          </w:tcPr>
          <w:p w:rsidR="004B2ED6" w:rsidRPr="004923F0" w:rsidRDefault="004B2ED6" w:rsidP="005A2D8A">
            <w:r w:rsidRPr="004923F0">
              <w:t>Сектор по трудовым отношениям совместно с отделом экономики и инвестиционной политики</w:t>
            </w:r>
          </w:p>
        </w:tc>
        <w:tc>
          <w:tcPr>
            <w:tcW w:w="1843" w:type="dxa"/>
          </w:tcPr>
          <w:p w:rsidR="004B2ED6" w:rsidRDefault="004B2ED6" w:rsidP="005A2D8A">
            <w:r w:rsidRPr="004923F0">
              <w:t>Еженедельно</w:t>
            </w:r>
            <w:r>
              <w:t xml:space="preserve"> </w:t>
            </w:r>
          </w:p>
          <w:p w:rsidR="004B2ED6" w:rsidRPr="004923F0" w:rsidRDefault="004B2ED6" w:rsidP="005A2D8A"/>
        </w:tc>
        <w:tc>
          <w:tcPr>
            <w:tcW w:w="2977" w:type="dxa"/>
          </w:tcPr>
          <w:p w:rsidR="004B2ED6" w:rsidRPr="004923F0" w:rsidRDefault="004B2ED6" w:rsidP="00572C4C">
            <w:pPr>
              <w:jc w:val="center"/>
            </w:pPr>
            <w:r>
              <w:t>Выполнение доведенных целевых показателей Министерством  труда и социальной защиты населения Саратовской области</w:t>
            </w:r>
          </w:p>
        </w:tc>
      </w:tr>
      <w:tr w:rsidR="004B2ED6" w:rsidRPr="004923F0" w:rsidTr="00572C4C">
        <w:trPr>
          <w:trHeight w:val="938"/>
        </w:trPr>
        <w:tc>
          <w:tcPr>
            <w:tcW w:w="445" w:type="dxa"/>
          </w:tcPr>
          <w:p w:rsidR="004B2ED6" w:rsidRDefault="004B2ED6" w:rsidP="00505E2E">
            <w:r>
              <w:t>2</w:t>
            </w:r>
          </w:p>
        </w:tc>
        <w:tc>
          <w:tcPr>
            <w:tcW w:w="5680" w:type="dxa"/>
          </w:tcPr>
          <w:p w:rsidR="004B2ED6" w:rsidRDefault="004B2ED6" w:rsidP="00572C4C">
            <w:pPr>
              <w:jc w:val="both"/>
            </w:pPr>
            <w:r>
              <w:t>Проведение работы муниципальной</w:t>
            </w:r>
            <w:r w:rsidRPr="004923F0">
              <w:t xml:space="preserve"> трехсторонн</w:t>
            </w:r>
            <w:r>
              <w:t>ей</w:t>
            </w:r>
            <w:r w:rsidRPr="004923F0">
              <w:t xml:space="preserve"> комисси</w:t>
            </w:r>
            <w:r>
              <w:t>и</w:t>
            </w:r>
            <w:r w:rsidRPr="004923F0">
              <w:t xml:space="preserve"> по урегулированию социально-трудовых отношений </w:t>
            </w:r>
            <w:r>
              <w:t>(шт.)</w:t>
            </w:r>
          </w:p>
        </w:tc>
        <w:tc>
          <w:tcPr>
            <w:tcW w:w="3827" w:type="dxa"/>
          </w:tcPr>
          <w:p w:rsidR="004B2ED6" w:rsidRPr="004923F0" w:rsidRDefault="004B2ED6" w:rsidP="00505E2E">
            <w:r w:rsidRPr="004923F0">
              <w:t>Сектор по трудовым отношениям</w:t>
            </w:r>
          </w:p>
        </w:tc>
        <w:tc>
          <w:tcPr>
            <w:tcW w:w="1843" w:type="dxa"/>
          </w:tcPr>
          <w:p w:rsidR="004B2ED6" w:rsidRPr="004923F0" w:rsidRDefault="004B2ED6" w:rsidP="00505E2E">
            <w:r>
              <w:t>Ежеквартально</w:t>
            </w:r>
          </w:p>
        </w:tc>
        <w:tc>
          <w:tcPr>
            <w:tcW w:w="2977" w:type="dxa"/>
          </w:tcPr>
          <w:p w:rsidR="004B2ED6" w:rsidRPr="004923F0" w:rsidRDefault="004B2ED6" w:rsidP="00572C4C">
            <w:pPr>
              <w:jc w:val="center"/>
            </w:pPr>
            <w:r>
              <w:t>Выполнение доведенных целевых показателей Министерством  труда и социальной защиты населения Саратовской области</w:t>
            </w:r>
          </w:p>
        </w:tc>
      </w:tr>
      <w:tr w:rsidR="004B2ED6" w:rsidRPr="004923F0" w:rsidTr="00572C4C">
        <w:trPr>
          <w:trHeight w:val="940"/>
        </w:trPr>
        <w:tc>
          <w:tcPr>
            <w:tcW w:w="445" w:type="dxa"/>
          </w:tcPr>
          <w:p w:rsidR="004B2ED6" w:rsidRDefault="004B2ED6" w:rsidP="00505E2E">
            <w:r>
              <w:t>3</w:t>
            </w:r>
          </w:p>
        </w:tc>
        <w:tc>
          <w:tcPr>
            <w:tcW w:w="5680" w:type="dxa"/>
          </w:tcPr>
          <w:p w:rsidR="004B2ED6" w:rsidRDefault="004B2ED6" w:rsidP="00572C4C">
            <w:pPr>
              <w:jc w:val="both"/>
            </w:pPr>
            <w:r w:rsidRPr="004923F0">
              <w:t>Пров</w:t>
            </w:r>
            <w:r>
              <w:t>едение совещаний</w:t>
            </w:r>
            <w:r w:rsidRPr="004923F0">
              <w:t xml:space="preserve"> по вопросам охраны труда с обязательным включением вопроса по неформальной занятости</w:t>
            </w:r>
            <w:r>
              <w:t xml:space="preserve"> (шт.)</w:t>
            </w:r>
          </w:p>
        </w:tc>
        <w:tc>
          <w:tcPr>
            <w:tcW w:w="3827" w:type="dxa"/>
          </w:tcPr>
          <w:p w:rsidR="004B2ED6" w:rsidRPr="004923F0" w:rsidRDefault="004B2ED6" w:rsidP="00505E2E">
            <w:r w:rsidRPr="004923F0">
              <w:t>Сектор по трудовым отношениям совместно с отделом экономики и инвестиционной политики</w:t>
            </w:r>
          </w:p>
        </w:tc>
        <w:tc>
          <w:tcPr>
            <w:tcW w:w="1843" w:type="dxa"/>
          </w:tcPr>
          <w:p w:rsidR="004B2ED6" w:rsidRDefault="004B2ED6" w:rsidP="00505E2E">
            <w:r w:rsidRPr="004923F0">
              <w:t>Еженедельно</w:t>
            </w:r>
          </w:p>
        </w:tc>
        <w:tc>
          <w:tcPr>
            <w:tcW w:w="2977" w:type="dxa"/>
          </w:tcPr>
          <w:p w:rsidR="004B2ED6" w:rsidRPr="004923F0" w:rsidRDefault="004B2ED6" w:rsidP="00572C4C">
            <w:pPr>
              <w:jc w:val="center"/>
            </w:pPr>
            <w:r>
              <w:t>Выполнение доведенных целевых показателей Министерством  труда и социальной защиты населения Саратовской области</w:t>
            </w:r>
          </w:p>
        </w:tc>
      </w:tr>
    </w:tbl>
    <w:p w:rsidR="004B2ED6" w:rsidRDefault="004B2ED6"/>
    <w:p w:rsidR="004B2ED6" w:rsidRDefault="004B2ED6"/>
    <w:p w:rsidR="004B2ED6" w:rsidRDefault="004B2ED6" w:rsidP="00F748DD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674866">
        <w:rPr>
          <w:b/>
          <w:sz w:val="26"/>
          <w:szCs w:val="26"/>
        </w:rPr>
        <w:t>Проведение информационно-разъяснительной работы</w:t>
      </w:r>
    </w:p>
    <w:p w:rsidR="004B2ED6" w:rsidRPr="00445E02" w:rsidRDefault="004B2ED6" w:rsidP="0077074D">
      <w:pPr>
        <w:pStyle w:val="ListParagraph"/>
        <w:rPr>
          <w:b/>
          <w:sz w:val="16"/>
          <w:szCs w:val="16"/>
        </w:rPr>
      </w:pP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"/>
        <w:gridCol w:w="8087"/>
        <w:gridCol w:w="4525"/>
        <w:gridCol w:w="1741"/>
      </w:tblGrid>
      <w:tr w:rsidR="004B2ED6" w:rsidTr="00572C4C">
        <w:tc>
          <w:tcPr>
            <w:tcW w:w="419" w:type="dxa"/>
          </w:tcPr>
          <w:p w:rsidR="004B2ED6" w:rsidRDefault="004B2ED6" w:rsidP="005A2D8A">
            <w:r>
              <w:t>1</w:t>
            </w:r>
          </w:p>
        </w:tc>
        <w:tc>
          <w:tcPr>
            <w:tcW w:w="8116" w:type="dxa"/>
          </w:tcPr>
          <w:p w:rsidR="004B2ED6" w:rsidRPr="004923F0" w:rsidRDefault="004B2ED6" w:rsidP="005A2D8A">
            <w:r>
              <w:t>Проведение</w:t>
            </w:r>
            <w:r w:rsidRPr="004923F0">
              <w:t xml:space="preserve"> информационно-разъяснительн</w:t>
            </w:r>
            <w:r>
              <w:t>ой</w:t>
            </w:r>
            <w:r w:rsidRPr="004923F0">
              <w:t xml:space="preserve"> работ</w:t>
            </w:r>
            <w:r>
              <w:t>ы</w:t>
            </w:r>
            <w:r w:rsidRPr="004923F0">
              <w:t xml:space="preserve"> с представителями бизнес сообществ о мерах государственной поддержк</w:t>
            </w:r>
            <w:r>
              <w:t xml:space="preserve">и (в том числе и в части повышения заработных плат , получения субсидий, грантов и т.д.) направленной на развитие малого и среднего предпринимательства </w:t>
            </w:r>
          </w:p>
        </w:tc>
        <w:tc>
          <w:tcPr>
            <w:tcW w:w="4536" w:type="dxa"/>
          </w:tcPr>
          <w:p w:rsidR="004B2ED6" w:rsidRDefault="004B2ED6" w:rsidP="005A2D8A">
            <w:r>
              <w:t xml:space="preserve">Отдел экономики и инвестиционной политики совместно с отделом сельского хозяйства и сектором по торговли и развитию малого и среднего предпринимательства </w:t>
            </w:r>
          </w:p>
        </w:tc>
        <w:tc>
          <w:tcPr>
            <w:tcW w:w="1701" w:type="dxa"/>
          </w:tcPr>
          <w:p w:rsidR="004B2ED6" w:rsidRDefault="004B2ED6" w:rsidP="005A2D8A">
            <w:r>
              <w:t>Постоянно</w:t>
            </w:r>
          </w:p>
        </w:tc>
      </w:tr>
      <w:tr w:rsidR="004B2ED6" w:rsidTr="00572C4C">
        <w:tc>
          <w:tcPr>
            <w:tcW w:w="419" w:type="dxa"/>
          </w:tcPr>
          <w:p w:rsidR="004B2ED6" w:rsidRDefault="004B2ED6" w:rsidP="005A2D8A">
            <w:r>
              <w:t>2</w:t>
            </w:r>
          </w:p>
        </w:tc>
        <w:tc>
          <w:tcPr>
            <w:tcW w:w="8116" w:type="dxa"/>
          </w:tcPr>
          <w:p w:rsidR="004B2ED6" w:rsidRDefault="004B2ED6" w:rsidP="005A2D8A">
            <w:r>
              <w:t>Проведение информационно-разъяснительной</w:t>
            </w:r>
            <w:r w:rsidRPr="004923F0">
              <w:t xml:space="preserve"> работ</w:t>
            </w:r>
            <w:r>
              <w:t>ы</w:t>
            </w:r>
            <w:r w:rsidRPr="004923F0">
              <w:t xml:space="preserve"> с </w:t>
            </w:r>
            <w:r>
              <w:t>бизнес сообществом по привлечению на территории района инвестиционных проектов путё</w:t>
            </w:r>
            <w:r w:rsidRPr="004923F0">
              <w:t>м размещения информации</w:t>
            </w:r>
            <w:r>
              <w:t xml:space="preserve"> о свободных инвестиционных площадках </w:t>
            </w:r>
            <w:r w:rsidRPr="004923F0">
              <w:t>в социальных сетях и на официальном с</w:t>
            </w:r>
            <w:r>
              <w:t>айте администрации Ртищевского муниципального района</w:t>
            </w:r>
          </w:p>
        </w:tc>
        <w:tc>
          <w:tcPr>
            <w:tcW w:w="4536" w:type="dxa"/>
          </w:tcPr>
          <w:p w:rsidR="004B2ED6" w:rsidRDefault="004B2ED6" w:rsidP="005A2D8A">
            <w:r>
              <w:t>Отдел экономики и инвестиционной политики</w:t>
            </w:r>
          </w:p>
        </w:tc>
        <w:tc>
          <w:tcPr>
            <w:tcW w:w="1701" w:type="dxa"/>
          </w:tcPr>
          <w:p w:rsidR="004B2ED6" w:rsidRDefault="004B2ED6" w:rsidP="005A2D8A">
            <w:r>
              <w:t>Ежегодно</w:t>
            </w:r>
          </w:p>
        </w:tc>
      </w:tr>
      <w:tr w:rsidR="004B2ED6" w:rsidTr="00572C4C">
        <w:tc>
          <w:tcPr>
            <w:tcW w:w="419" w:type="dxa"/>
          </w:tcPr>
          <w:p w:rsidR="004B2ED6" w:rsidRDefault="004B2ED6" w:rsidP="005A2D8A">
            <w:r>
              <w:t>3</w:t>
            </w:r>
          </w:p>
        </w:tc>
        <w:tc>
          <w:tcPr>
            <w:tcW w:w="8116" w:type="dxa"/>
          </w:tcPr>
          <w:p w:rsidR="004B2ED6" w:rsidRPr="004923F0" w:rsidRDefault="004B2ED6" w:rsidP="005A2D8A">
            <w:r>
              <w:t>Проведение в</w:t>
            </w:r>
            <w:r w:rsidRPr="004923F0">
              <w:t xml:space="preserve"> рамках социального партнерства информационно- разъяснительн</w:t>
            </w:r>
            <w:r>
              <w:t>ой</w:t>
            </w:r>
            <w:r w:rsidRPr="004923F0">
              <w:t xml:space="preserve"> работ</w:t>
            </w:r>
            <w:r>
              <w:t>ы</w:t>
            </w:r>
            <w:r w:rsidRPr="004923F0">
              <w:t xml:space="preserve"> по включению в коллективные договоры </w:t>
            </w:r>
            <w:r>
              <w:t xml:space="preserve">и отраслевые соглашения обязательств по росту заработной платы, установлению минимального размера оплаты труда, не ниже минимального размера оплаты труда, установленного региональным и федеральным законодательством </w:t>
            </w:r>
          </w:p>
        </w:tc>
        <w:tc>
          <w:tcPr>
            <w:tcW w:w="4536" w:type="dxa"/>
          </w:tcPr>
          <w:p w:rsidR="004B2ED6" w:rsidRDefault="004B2ED6" w:rsidP="005A2D8A">
            <w:r w:rsidRPr="004923F0">
              <w:t>Сектор по трудовым отношениям совместно с отделом экономики и инвестиционной политики</w:t>
            </w:r>
          </w:p>
        </w:tc>
        <w:tc>
          <w:tcPr>
            <w:tcW w:w="1701" w:type="dxa"/>
          </w:tcPr>
          <w:p w:rsidR="004B2ED6" w:rsidRDefault="004B2ED6" w:rsidP="005A2D8A">
            <w:r w:rsidRPr="004923F0">
              <w:t>По мере заключения договоров</w:t>
            </w:r>
          </w:p>
        </w:tc>
      </w:tr>
      <w:tr w:rsidR="004B2ED6" w:rsidTr="00572C4C">
        <w:tc>
          <w:tcPr>
            <w:tcW w:w="419" w:type="dxa"/>
          </w:tcPr>
          <w:p w:rsidR="004B2ED6" w:rsidRDefault="004B2ED6" w:rsidP="005A2D8A">
            <w:r>
              <w:t>4</w:t>
            </w:r>
          </w:p>
        </w:tc>
        <w:tc>
          <w:tcPr>
            <w:tcW w:w="8116" w:type="dxa"/>
          </w:tcPr>
          <w:p w:rsidR="004B2ED6" w:rsidRPr="004923F0" w:rsidRDefault="004B2ED6" w:rsidP="00572C4C">
            <w:pPr>
              <w:jc w:val="both"/>
            </w:pPr>
            <w:r>
              <w:t>Проведение информационно-разъяснительной</w:t>
            </w:r>
            <w:r w:rsidRPr="004923F0">
              <w:t xml:space="preserve"> работ</w:t>
            </w:r>
            <w:r>
              <w:t>ы</w:t>
            </w:r>
            <w:r w:rsidRPr="004923F0">
              <w:t xml:space="preserve"> с работодателями о недопущении «серых схем» выплаты заработной платы и последствиях неформальной занятости</w:t>
            </w:r>
            <w:r>
              <w:t xml:space="preserve"> </w:t>
            </w:r>
            <w:r w:rsidRPr="004923F0">
              <w:t xml:space="preserve">путем размещения информации в социальных сетях и на официальном сайте администрации Ртищевского МР, в газете «Перекресток России» </w:t>
            </w:r>
          </w:p>
        </w:tc>
        <w:tc>
          <w:tcPr>
            <w:tcW w:w="4536" w:type="dxa"/>
          </w:tcPr>
          <w:p w:rsidR="004B2ED6" w:rsidRPr="004923F0" w:rsidRDefault="004B2ED6" w:rsidP="005A2D8A">
            <w:r w:rsidRPr="004923F0">
              <w:t xml:space="preserve">Сектор по трудовым отношениям совместно с отделом экономики и инвестиционной политики </w:t>
            </w:r>
          </w:p>
        </w:tc>
        <w:tc>
          <w:tcPr>
            <w:tcW w:w="1701" w:type="dxa"/>
          </w:tcPr>
          <w:p w:rsidR="004B2ED6" w:rsidRPr="004923F0" w:rsidRDefault="004B2ED6" w:rsidP="005A2D8A">
            <w:r w:rsidRPr="004923F0">
              <w:t xml:space="preserve">На сайте еженедельно </w:t>
            </w:r>
          </w:p>
          <w:p w:rsidR="004B2ED6" w:rsidRDefault="004B2ED6" w:rsidP="005A2D8A"/>
          <w:p w:rsidR="004B2ED6" w:rsidRPr="004923F0" w:rsidRDefault="004B2ED6" w:rsidP="005A2D8A">
            <w:r w:rsidRPr="004923F0">
              <w:t>В газете ежеквартально</w:t>
            </w:r>
          </w:p>
        </w:tc>
      </w:tr>
    </w:tbl>
    <w:p w:rsidR="004B2ED6" w:rsidRPr="00445E02" w:rsidRDefault="004B2ED6" w:rsidP="0077074D">
      <w:pPr>
        <w:rPr>
          <w:sz w:val="22"/>
          <w:szCs w:val="22"/>
        </w:rPr>
      </w:pPr>
    </w:p>
    <w:p w:rsidR="004B2ED6" w:rsidRPr="0077074D" w:rsidRDefault="004B2ED6" w:rsidP="0077074D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7074D">
        <w:rPr>
          <w:b/>
          <w:sz w:val="26"/>
          <w:szCs w:val="26"/>
        </w:rPr>
        <w:t>Привлечение к участию в национальном проекте</w:t>
      </w:r>
    </w:p>
    <w:p w:rsidR="004B2ED6" w:rsidRPr="00445E02" w:rsidRDefault="004B2ED6" w:rsidP="005A37A2">
      <w:pPr>
        <w:rPr>
          <w:sz w:val="22"/>
          <w:szCs w:val="22"/>
        </w:rPr>
      </w:pP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"/>
        <w:gridCol w:w="6402"/>
        <w:gridCol w:w="3810"/>
        <w:gridCol w:w="1707"/>
        <w:gridCol w:w="2404"/>
      </w:tblGrid>
      <w:tr w:rsidR="004B2ED6" w:rsidTr="00572C4C">
        <w:trPr>
          <w:trHeight w:val="600"/>
        </w:trPr>
        <w:tc>
          <w:tcPr>
            <w:tcW w:w="449" w:type="dxa"/>
          </w:tcPr>
          <w:p w:rsidR="004B2ED6" w:rsidRDefault="004B2ED6" w:rsidP="008B2721">
            <w:r>
              <w:t>№</w:t>
            </w:r>
          </w:p>
        </w:tc>
        <w:tc>
          <w:tcPr>
            <w:tcW w:w="6402" w:type="dxa"/>
          </w:tcPr>
          <w:p w:rsidR="004B2ED6" w:rsidRDefault="004B2ED6" w:rsidP="00572C4C">
            <w:pPr>
              <w:jc w:val="center"/>
            </w:pPr>
            <w:r w:rsidRPr="00572C4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810" w:type="dxa"/>
          </w:tcPr>
          <w:p w:rsidR="004B2ED6" w:rsidRDefault="004B2ED6" w:rsidP="00572C4C">
            <w:pPr>
              <w:jc w:val="center"/>
            </w:pPr>
            <w:r w:rsidRPr="00572C4C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7" w:type="dxa"/>
          </w:tcPr>
          <w:p w:rsidR="004B2ED6" w:rsidRDefault="004B2ED6" w:rsidP="00572C4C">
            <w:pPr>
              <w:jc w:val="center"/>
            </w:pPr>
            <w:r w:rsidRPr="00572C4C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404" w:type="dxa"/>
          </w:tcPr>
          <w:p w:rsidR="004B2ED6" w:rsidRPr="00572C4C" w:rsidRDefault="004B2ED6" w:rsidP="00572C4C">
            <w:pPr>
              <w:jc w:val="center"/>
              <w:rPr>
                <w:b/>
                <w:sz w:val="22"/>
                <w:szCs w:val="22"/>
              </w:rPr>
            </w:pPr>
            <w:r w:rsidRPr="00572C4C">
              <w:rPr>
                <w:b/>
                <w:sz w:val="22"/>
                <w:szCs w:val="22"/>
              </w:rPr>
              <w:t xml:space="preserve">Целевой показатель </w:t>
            </w:r>
          </w:p>
        </w:tc>
      </w:tr>
      <w:tr w:rsidR="004B2ED6" w:rsidTr="00572C4C">
        <w:tc>
          <w:tcPr>
            <w:tcW w:w="449" w:type="dxa"/>
          </w:tcPr>
          <w:p w:rsidR="004B2ED6" w:rsidRDefault="004B2ED6" w:rsidP="009F1858">
            <w:r>
              <w:t>1</w:t>
            </w:r>
          </w:p>
        </w:tc>
        <w:tc>
          <w:tcPr>
            <w:tcW w:w="6402" w:type="dxa"/>
          </w:tcPr>
          <w:p w:rsidR="004B2ED6" w:rsidRDefault="004B2ED6" w:rsidP="009F1858">
            <w:r>
              <w:t xml:space="preserve">Вовлечение к участию в реализации мероприятий национального проекта «Производительность труда» путем </w:t>
            </w:r>
            <w:r w:rsidRPr="004923F0">
              <w:t xml:space="preserve">размещения информации в социальных сетях и на официальном сайте администрации Ртищевского </w:t>
            </w:r>
            <w:r>
              <w:t>муниципального района (шт.)</w:t>
            </w:r>
          </w:p>
        </w:tc>
        <w:tc>
          <w:tcPr>
            <w:tcW w:w="3810" w:type="dxa"/>
          </w:tcPr>
          <w:p w:rsidR="004B2ED6" w:rsidRDefault="004B2ED6" w:rsidP="009F1858">
            <w:r>
              <w:t>Отдел экономики и инвестиционной политики совместно с отделом сельского хозяйства и с</w:t>
            </w:r>
            <w:r w:rsidRPr="004923F0">
              <w:t>ектор</w:t>
            </w:r>
            <w:r>
              <w:t>ом</w:t>
            </w:r>
            <w:r w:rsidRPr="004923F0">
              <w:t xml:space="preserve"> по трудовым отношениям</w:t>
            </w:r>
          </w:p>
        </w:tc>
        <w:tc>
          <w:tcPr>
            <w:tcW w:w="1707" w:type="dxa"/>
          </w:tcPr>
          <w:p w:rsidR="004B2ED6" w:rsidRDefault="004B2ED6" w:rsidP="009F1858">
            <w:r>
              <w:t>Постоянно</w:t>
            </w:r>
          </w:p>
        </w:tc>
        <w:tc>
          <w:tcPr>
            <w:tcW w:w="2404" w:type="dxa"/>
          </w:tcPr>
          <w:p w:rsidR="004B2ED6" w:rsidRDefault="004B2ED6" w:rsidP="00572C4C">
            <w:pPr>
              <w:jc w:val="center"/>
            </w:pPr>
            <w:r>
              <w:t>Выполнение доведенных целевых показателей М</w:t>
            </w:r>
            <w:bookmarkStart w:id="0" w:name="_GoBack"/>
            <w:bookmarkEnd w:id="0"/>
            <w:r>
              <w:t>инистерством  экономического развития  Саратовской области</w:t>
            </w:r>
          </w:p>
        </w:tc>
      </w:tr>
    </w:tbl>
    <w:p w:rsidR="004B2ED6" w:rsidRDefault="004B2ED6" w:rsidP="00445E02">
      <w:pPr>
        <w:pStyle w:val="BodyTextIndent"/>
        <w:ind w:firstLine="0"/>
        <w:rPr>
          <w:sz w:val="16"/>
          <w:szCs w:val="16"/>
        </w:rPr>
      </w:pPr>
    </w:p>
    <w:p w:rsidR="004B2ED6" w:rsidRPr="00445E02" w:rsidRDefault="004B2ED6" w:rsidP="00445E02">
      <w:pPr>
        <w:pStyle w:val="BodyTextIndent"/>
        <w:ind w:firstLine="0"/>
        <w:rPr>
          <w:b/>
          <w:szCs w:val="26"/>
        </w:rPr>
      </w:pPr>
      <w:r w:rsidRPr="00445E02">
        <w:rPr>
          <w:b/>
        </w:rPr>
        <w:t>Верно: начальник отдела делопроизводства администрации муниципального района</w:t>
      </w:r>
      <w:r w:rsidRPr="00445E02">
        <w:rPr>
          <w:b/>
        </w:rPr>
        <w:tab/>
      </w:r>
      <w:r w:rsidRPr="00445E02">
        <w:rPr>
          <w:b/>
        </w:rPr>
        <w:tab/>
      </w:r>
      <w:r w:rsidRPr="00445E02">
        <w:rPr>
          <w:b/>
        </w:rPr>
        <w:tab/>
        <w:t>К.Н. Негматова</w:t>
      </w:r>
    </w:p>
    <w:p w:rsidR="004B2ED6" w:rsidRDefault="004B2ED6" w:rsidP="00F748DD">
      <w:pPr>
        <w:rPr>
          <w:sz w:val="26"/>
          <w:szCs w:val="26"/>
        </w:rPr>
        <w:sectPr w:rsidR="004B2ED6" w:rsidSect="0077074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2ED6" w:rsidRPr="006512EE" w:rsidRDefault="004B2ED6" w:rsidP="00A71CDD">
      <w:pPr>
        <w:jc w:val="right"/>
        <w:rPr>
          <w:b/>
          <w:sz w:val="26"/>
          <w:szCs w:val="26"/>
        </w:rPr>
      </w:pPr>
    </w:p>
    <w:sectPr w:rsidR="004B2ED6" w:rsidRPr="006512EE" w:rsidSect="00A71CDD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7BC5"/>
    <w:multiLevelType w:val="hybridMultilevel"/>
    <w:tmpl w:val="080E66FA"/>
    <w:lvl w:ilvl="0" w:tplc="79E832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C672E9"/>
    <w:multiLevelType w:val="hybridMultilevel"/>
    <w:tmpl w:val="908A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D1B13"/>
    <w:multiLevelType w:val="hybridMultilevel"/>
    <w:tmpl w:val="92D8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766"/>
    <w:rsid w:val="00023177"/>
    <w:rsid w:val="00092F4A"/>
    <w:rsid w:val="000E45EB"/>
    <w:rsid w:val="00101389"/>
    <w:rsid w:val="001406B3"/>
    <w:rsid w:val="001A5C30"/>
    <w:rsid w:val="001E08E1"/>
    <w:rsid w:val="002A4759"/>
    <w:rsid w:val="00370918"/>
    <w:rsid w:val="00373116"/>
    <w:rsid w:val="003C1C28"/>
    <w:rsid w:val="003E5246"/>
    <w:rsid w:val="004416D9"/>
    <w:rsid w:val="00445E02"/>
    <w:rsid w:val="004923F0"/>
    <w:rsid w:val="004B2ED6"/>
    <w:rsid w:val="00505E2E"/>
    <w:rsid w:val="00572C4C"/>
    <w:rsid w:val="005A2D8A"/>
    <w:rsid w:val="005A37A2"/>
    <w:rsid w:val="006512EE"/>
    <w:rsid w:val="00662673"/>
    <w:rsid w:val="00674866"/>
    <w:rsid w:val="007549E7"/>
    <w:rsid w:val="0077074D"/>
    <w:rsid w:val="007740A1"/>
    <w:rsid w:val="00840C06"/>
    <w:rsid w:val="00847050"/>
    <w:rsid w:val="00847164"/>
    <w:rsid w:val="008B2721"/>
    <w:rsid w:val="008F7BC3"/>
    <w:rsid w:val="009161D5"/>
    <w:rsid w:val="00932766"/>
    <w:rsid w:val="00971D57"/>
    <w:rsid w:val="009A36CD"/>
    <w:rsid w:val="009F1858"/>
    <w:rsid w:val="00A71CDD"/>
    <w:rsid w:val="00A82CAC"/>
    <w:rsid w:val="00AD2BA8"/>
    <w:rsid w:val="00C057C4"/>
    <w:rsid w:val="00C63D1D"/>
    <w:rsid w:val="00CB06AA"/>
    <w:rsid w:val="00CB76F3"/>
    <w:rsid w:val="00CD06FD"/>
    <w:rsid w:val="00D83491"/>
    <w:rsid w:val="00DB2545"/>
    <w:rsid w:val="00DC2B51"/>
    <w:rsid w:val="00DC36D6"/>
    <w:rsid w:val="00E458D2"/>
    <w:rsid w:val="00E916AA"/>
    <w:rsid w:val="00F748DD"/>
    <w:rsid w:val="00FF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18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C3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71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1CDD"/>
    <w:rPr>
      <w:rFonts w:ascii="Segoe UI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45E02"/>
    <w:pPr>
      <w:ind w:firstLine="720"/>
      <w:jc w:val="both"/>
    </w:pPr>
    <w:rPr>
      <w:rFonts w:eastAsia="Calibri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15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</TotalTime>
  <Pages>4</Pages>
  <Words>840</Words>
  <Characters>4788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2022-12-26T10:52:00Z</cp:lastPrinted>
  <dcterms:created xsi:type="dcterms:W3CDTF">2022-12-22T12:21:00Z</dcterms:created>
  <dcterms:modified xsi:type="dcterms:W3CDTF">2022-12-26T13:32:00Z</dcterms:modified>
</cp:coreProperties>
</file>