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3C" w:rsidRPr="00AA64C7" w:rsidRDefault="00CA073C" w:rsidP="00D1016F">
      <w:pPr>
        <w:shd w:val="clear" w:color="auto" w:fill="FFFFFF"/>
        <w:spacing w:after="0" w:line="239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A64C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«Предложены поправки в Трудовой кодекс, касающиеся сферы </w:t>
      </w:r>
    </w:p>
    <w:p w:rsidR="00CA073C" w:rsidRPr="00AA64C7" w:rsidRDefault="00CA073C" w:rsidP="00D1016F">
      <w:pPr>
        <w:shd w:val="clear" w:color="auto" w:fill="FFFFFF"/>
        <w:spacing w:after="0" w:line="239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A64C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охраны труда»</w:t>
      </w:r>
    </w:p>
    <w:p w:rsidR="00CA073C" w:rsidRDefault="00CA073C" w:rsidP="00D1016F">
      <w:pPr>
        <w:shd w:val="clear" w:color="auto" w:fill="FFFFFF"/>
        <w:spacing w:after="0" w:line="239" w:lineRule="atLeast"/>
        <w:jc w:val="both"/>
        <w:rPr>
          <w:rFonts w:ascii="Tahoma" w:hAnsi="Tahoma" w:cs="Tahoma"/>
          <w:color w:val="34434C"/>
          <w:sz w:val="20"/>
          <w:szCs w:val="20"/>
          <w:lang w:eastAsia="ru-RU"/>
        </w:rPr>
      </w:pPr>
    </w:p>
    <w:p w:rsidR="00CA073C" w:rsidRDefault="00CA073C" w:rsidP="00D1016F">
      <w:pPr>
        <w:shd w:val="clear" w:color="auto" w:fill="FFFFFF"/>
        <w:spacing w:after="0" w:line="239" w:lineRule="atLeast"/>
        <w:jc w:val="both"/>
        <w:rPr>
          <w:rFonts w:ascii="Tahoma" w:hAnsi="Tahoma" w:cs="Tahoma"/>
          <w:color w:val="34434C"/>
          <w:sz w:val="20"/>
          <w:szCs w:val="20"/>
          <w:lang w:eastAsia="ru-RU"/>
        </w:rPr>
      </w:pPr>
    </w:p>
    <w:p w:rsidR="00CA073C" w:rsidRDefault="00CA073C" w:rsidP="00D1016F">
      <w:pPr>
        <w:shd w:val="clear" w:color="auto" w:fill="FFFFFF"/>
        <w:spacing w:after="0" w:line="239" w:lineRule="atLeast"/>
        <w:jc w:val="both"/>
        <w:rPr>
          <w:rFonts w:ascii="Tahoma" w:hAnsi="Tahoma" w:cs="Tahoma"/>
          <w:color w:val="34434C"/>
          <w:sz w:val="20"/>
          <w:szCs w:val="20"/>
          <w:lang w:eastAsia="ru-RU"/>
        </w:rPr>
      </w:pPr>
    </w:p>
    <w:p w:rsidR="00CA073C" w:rsidRPr="00AA64C7" w:rsidRDefault="00CA073C" w:rsidP="00AA64C7">
      <w:pPr>
        <w:pStyle w:val="NormalWeb"/>
        <w:shd w:val="clear" w:color="auto" w:fill="FFFFFF"/>
        <w:spacing w:before="0" w:beforeAutospacing="0" w:line="315" w:lineRule="atLeast"/>
        <w:ind w:firstLine="708"/>
        <w:jc w:val="both"/>
        <w:rPr>
          <w:sz w:val="26"/>
          <w:szCs w:val="26"/>
        </w:rPr>
      </w:pPr>
      <w:r w:rsidRPr="00AA64C7">
        <w:rPr>
          <w:sz w:val="26"/>
          <w:szCs w:val="26"/>
        </w:rPr>
        <w:t>В скором времени трудовое законодательство в сфере охраны труда ожидают значительные изменения. Минтруд России подготовил</w:t>
      </w:r>
      <w:r w:rsidRPr="00AA64C7">
        <w:rPr>
          <w:rStyle w:val="apple-converted-space"/>
          <w:sz w:val="26"/>
          <w:szCs w:val="26"/>
        </w:rPr>
        <w:t> </w:t>
      </w:r>
      <w:hyperlink r:id="rId5" w:tgtFrame="_blank" w:tooltip="Изменения в ТК РФ 2017.pdf" w:history="1">
        <w:r w:rsidRPr="00AA64C7">
          <w:rPr>
            <w:rStyle w:val="Hyperlink"/>
            <w:color w:val="auto"/>
            <w:sz w:val="26"/>
            <w:szCs w:val="26"/>
            <w:u w:val="none"/>
          </w:rPr>
          <w:t>п</w:t>
        </w:r>
      </w:hyperlink>
      <w:hyperlink r:id="rId6" w:tgtFrame="_blank" w:tooltip="Изменения в ТК РФ 2017.pdf" w:history="1">
        <w:r w:rsidRPr="00AA64C7">
          <w:rPr>
            <w:rStyle w:val="Hyperlink"/>
            <w:color w:val="auto"/>
            <w:sz w:val="26"/>
            <w:szCs w:val="26"/>
            <w:u w:val="none"/>
          </w:rPr>
          <w:t>роект федерального закона «О внесении изменений в Трудовой кодекс РФ (в части совершенствования механизмов предупреждения производственного травматизма и профессиональной заболеваемости, соблюдения трудового законодательства и иных нормативных правовых актов, содержащих нормы трудового права)»</w:t>
        </w:r>
      </w:hyperlink>
      <w:hyperlink r:id="rId7" w:tgtFrame="_blank" w:tooltip="Изменения в ТК РФ 2017.pdf" w:history="1"/>
      <w:r w:rsidRPr="00AA64C7">
        <w:rPr>
          <w:sz w:val="26"/>
          <w:szCs w:val="26"/>
        </w:rPr>
        <w:t>. Сейчас поправки проходят процесс согласования в различных ведомствах.</w:t>
      </w:r>
    </w:p>
    <w:p w:rsidR="00CA073C" w:rsidRPr="00AA64C7" w:rsidRDefault="00CA073C" w:rsidP="00AA64C7">
      <w:pPr>
        <w:pStyle w:val="NormalWeb"/>
        <w:shd w:val="clear" w:color="auto" w:fill="FFFFFF"/>
        <w:spacing w:before="0" w:beforeAutospacing="0" w:line="315" w:lineRule="atLeast"/>
        <w:ind w:firstLine="708"/>
        <w:jc w:val="both"/>
        <w:rPr>
          <w:sz w:val="26"/>
          <w:szCs w:val="26"/>
        </w:rPr>
      </w:pPr>
      <w:r w:rsidRPr="00AA64C7">
        <w:rPr>
          <w:sz w:val="26"/>
          <w:szCs w:val="26"/>
        </w:rPr>
        <w:t>Существенное обновление ожидает раздел «Охрана труда». Кроме того, содержание и других глав Кодекса несколько изменится.</w:t>
      </w:r>
    </w:p>
    <w:p w:rsidR="00CA073C" w:rsidRPr="00AA64C7" w:rsidRDefault="00CA073C" w:rsidP="00AA64C7">
      <w:pPr>
        <w:pStyle w:val="NormalWeb"/>
        <w:shd w:val="clear" w:color="auto" w:fill="FFFFFF"/>
        <w:spacing w:before="0" w:beforeAutospacing="0" w:line="315" w:lineRule="atLeast"/>
        <w:ind w:firstLine="708"/>
        <w:jc w:val="both"/>
        <w:rPr>
          <w:sz w:val="26"/>
          <w:szCs w:val="26"/>
        </w:rPr>
      </w:pPr>
      <w:r w:rsidRPr="00AA64C7">
        <w:rPr>
          <w:sz w:val="26"/>
          <w:szCs w:val="26"/>
        </w:rPr>
        <w:t>В новой редакции раздела «Охрана труда» подробно разъяснено</w:t>
      </w:r>
      <w:r w:rsidRPr="00AA64C7">
        <w:rPr>
          <w:rStyle w:val="apple-converted-space"/>
          <w:sz w:val="26"/>
          <w:szCs w:val="26"/>
        </w:rPr>
        <w:t> </w:t>
      </w:r>
      <w:r w:rsidRPr="00AA64C7">
        <w:rPr>
          <w:b/>
          <w:bCs/>
          <w:sz w:val="26"/>
          <w:szCs w:val="26"/>
        </w:rPr>
        <w:t>какие подзаконные нормативные правовые акты содержат государственные нормативные требования охраны труда</w:t>
      </w:r>
      <w:r w:rsidRPr="00AA64C7">
        <w:rPr>
          <w:sz w:val="26"/>
          <w:szCs w:val="26"/>
        </w:rPr>
        <w:t>. Это правила по охране труда; единые типовые нормы бесплатной выдачи работникам средств индивидуальной защиты; государственные санитарно-эпидемиологические правила и гигиенические нормативы, устанавливающие нормативы факторов производственной среды и трудового процесса.</w:t>
      </w:r>
    </w:p>
    <w:p w:rsidR="00CA073C" w:rsidRPr="00AA64C7" w:rsidRDefault="00CA073C" w:rsidP="00AA64C7">
      <w:pPr>
        <w:pStyle w:val="NormalWeb"/>
        <w:shd w:val="clear" w:color="auto" w:fill="FFFFFF"/>
        <w:spacing w:before="0" w:beforeAutospacing="0" w:line="315" w:lineRule="atLeast"/>
        <w:ind w:firstLine="708"/>
        <w:jc w:val="both"/>
        <w:rPr>
          <w:sz w:val="26"/>
          <w:szCs w:val="26"/>
        </w:rPr>
      </w:pPr>
      <w:r w:rsidRPr="00AA64C7">
        <w:rPr>
          <w:sz w:val="26"/>
          <w:szCs w:val="26"/>
        </w:rPr>
        <w:t>Устанавливается</w:t>
      </w:r>
      <w:r w:rsidRPr="00AA64C7">
        <w:rPr>
          <w:rStyle w:val="apple-converted-space"/>
          <w:sz w:val="26"/>
          <w:szCs w:val="26"/>
        </w:rPr>
        <w:t> </w:t>
      </w:r>
      <w:r w:rsidRPr="00AA64C7">
        <w:rPr>
          <w:b/>
          <w:bCs/>
          <w:sz w:val="26"/>
          <w:szCs w:val="26"/>
        </w:rPr>
        <w:t>право работника на получение информации об условиях и охране труда.</w:t>
      </w:r>
      <w:r>
        <w:rPr>
          <w:b/>
          <w:bCs/>
          <w:sz w:val="26"/>
          <w:szCs w:val="26"/>
        </w:rPr>
        <w:t xml:space="preserve"> </w:t>
      </w:r>
      <w:r w:rsidRPr="00AA64C7">
        <w:rPr>
          <w:sz w:val="26"/>
          <w:szCs w:val="26"/>
        </w:rPr>
        <w:t>Работодатель, государственные органы обязаны оповещать работников о существующем профессиональном риске и его уровне, о мерах по защите от воздействия вредных и (или) опасных производственных факторов, имеющихся на рабочем месте. Форма и содержание информационных материалов утверждаются Министерством труда.</w:t>
      </w:r>
    </w:p>
    <w:p w:rsidR="00CA073C" w:rsidRPr="00AA64C7" w:rsidRDefault="00CA073C" w:rsidP="00AA64C7">
      <w:pPr>
        <w:pStyle w:val="NormalWeb"/>
        <w:shd w:val="clear" w:color="auto" w:fill="FFFFFF"/>
        <w:spacing w:before="0" w:beforeAutospacing="0" w:line="315" w:lineRule="atLeast"/>
        <w:ind w:firstLine="708"/>
        <w:jc w:val="both"/>
        <w:rPr>
          <w:sz w:val="26"/>
          <w:szCs w:val="26"/>
        </w:rPr>
      </w:pPr>
      <w:r w:rsidRPr="00AA64C7">
        <w:rPr>
          <w:sz w:val="26"/>
          <w:szCs w:val="26"/>
        </w:rPr>
        <w:t>В поправках появилась</w:t>
      </w:r>
      <w:r w:rsidRPr="00AA64C7">
        <w:rPr>
          <w:rStyle w:val="apple-converted-space"/>
          <w:sz w:val="26"/>
          <w:szCs w:val="26"/>
        </w:rPr>
        <w:t> </w:t>
      </w:r>
      <w:r w:rsidRPr="00AA64C7">
        <w:rPr>
          <w:b/>
          <w:bCs/>
          <w:sz w:val="26"/>
          <w:szCs w:val="26"/>
        </w:rPr>
        <w:t>глава, посвященная системе управления охраной труда</w:t>
      </w:r>
      <w:r w:rsidRPr="00AA64C7">
        <w:rPr>
          <w:rStyle w:val="apple-converted-space"/>
          <w:sz w:val="26"/>
          <w:szCs w:val="26"/>
        </w:rPr>
        <w:t> </w:t>
      </w:r>
      <w:r w:rsidRPr="00AA64C7">
        <w:rPr>
          <w:sz w:val="26"/>
          <w:szCs w:val="26"/>
        </w:rPr>
        <w:t>(СУОТ) у работодателя. Напомним, типовое положение о СУОТ утверждено</w:t>
      </w:r>
      <w:r w:rsidRPr="00AA64C7">
        <w:rPr>
          <w:rStyle w:val="apple-converted-space"/>
          <w:sz w:val="26"/>
          <w:szCs w:val="26"/>
        </w:rPr>
        <w:t> </w:t>
      </w:r>
      <w:hyperlink r:id="rId8" w:tgtFrame="_blank" w:tooltip="Приказ Минтруда России от 19.08.2016 N 438н Об утверждении типового положения о системе управления охраной труда.pdf" w:history="1">
        <w:r w:rsidRPr="00AA64C7">
          <w:rPr>
            <w:rStyle w:val="Hyperlink"/>
            <w:color w:val="auto"/>
            <w:sz w:val="26"/>
            <w:szCs w:val="26"/>
            <w:u w:val="none"/>
          </w:rPr>
          <w:t>Приказом Минтруда России от 19.08.2016 N 438н</w:t>
        </w:r>
      </w:hyperlink>
      <w:r w:rsidRPr="00AA64C7">
        <w:rPr>
          <w:sz w:val="26"/>
          <w:szCs w:val="26"/>
        </w:rPr>
        <w:t>. В этом документе, как и в изменениях к ТК РФ, также уточняется процедура утверждения политики работодателя в области охраны труда. Политика является публичным подтверждением работодателя выполнения обязательств по обеспечению безопасности работников.</w:t>
      </w:r>
    </w:p>
    <w:p w:rsidR="00CA073C" w:rsidRPr="00AA64C7" w:rsidRDefault="00CA073C" w:rsidP="00AA64C7">
      <w:pPr>
        <w:pStyle w:val="NormalWeb"/>
        <w:shd w:val="clear" w:color="auto" w:fill="FFFFFF"/>
        <w:spacing w:before="0" w:beforeAutospacing="0" w:line="315" w:lineRule="atLeast"/>
        <w:ind w:firstLine="708"/>
        <w:jc w:val="both"/>
        <w:rPr>
          <w:sz w:val="26"/>
          <w:szCs w:val="26"/>
        </w:rPr>
      </w:pPr>
      <w:r w:rsidRPr="00AA64C7">
        <w:rPr>
          <w:sz w:val="26"/>
          <w:szCs w:val="26"/>
        </w:rPr>
        <w:t>Существенным обновлением является</w:t>
      </w:r>
      <w:r w:rsidRPr="00AA64C7">
        <w:rPr>
          <w:rStyle w:val="apple-converted-space"/>
          <w:sz w:val="26"/>
          <w:szCs w:val="26"/>
        </w:rPr>
        <w:t> </w:t>
      </w:r>
      <w:r w:rsidRPr="00AA64C7">
        <w:rPr>
          <w:b/>
          <w:bCs/>
          <w:sz w:val="26"/>
          <w:szCs w:val="26"/>
        </w:rPr>
        <w:t>изменение численности работников организации, при которой создаётся служба охраны труда или вводится должность специалиста по охране труда.</w:t>
      </w:r>
      <w:r w:rsidRPr="00AA64C7">
        <w:rPr>
          <w:rStyle w:val="apple-converted-space"/>
          <w:sz w:val="26"/>
          <w:szCs w:val="26"/>
        </w:rPr>
        <w:t> </w:t>
      </w:r>
      <w:r w:rsidRPr="00AA64C7">
        <w:rPr>
          <w:sz w:val="26"/>
          <w:szCs w:val="26"/>
        </w:rPr>
        <w:t> Ранее она была равна количеству в 50 человек, теперь будет – 100 человек. В случае более меньшей численности разрешается заключать гражданско-правовой договор на оказание услуг по охране труда. К слову, для помощь руководителям в создании службы по охране труда в организации сейчас действуют</w:t>
      </w:r>
      <w:r w:rsidRPr="00AA64C7">
        <w:rPr>
          <w:rStyle w:val="apple-converted-space"/>
          <w:sz w:val="26"/>
          <w:szCs w:val="26"/>
        </w:rPr>
        <w:t> </w:t>
      </w:r>
      <w:hyperlink r:id="rId9" w:tgtFrame="_blank" w:tooltip="Постановление Минтруда от 22.01.2001 г. N 10 Межотраслевые нормативы численности работников службы охраны труда в орг-циях.pdf" w:history="1">
        <w:r w:rsidRPr="00AA64C7">
          <w:rPr>
            <w:rStyle w:val="Hyperlink"/>
            <w:color w:val="auto"/>
            <w:sz w:val="26"/>
            <w:szCs w:val="26"/>
            <w:u w:val="none"/>
          </w:rPr>
          <w:t>«Межотраслевые нормативы численности работников службы охраны труда в организациях», утвержденные Постановлением Минтруда от 22 января 2001 г. N 10</w:t>
        </w:r>
      </w:hyperlink>
      <w:r w:rsidRPr="00AA64C7">
        <w:rPr>
          <w:sz w:val="26"/>
          <w:szCs w:val="26"/>
        </w:rPr>
        <w:t>. Документ предназначен для определения и обоснования необходимой численности работников этой службы, установления должностных обязанностей, распределения работы между исполнителями.</w:t>
      </w:r>
    </w:p>
    <w:p w:rsidR="00CA073C" w:rsidRPr="00AA64C7" w:rsidRDefault="00CA073C" w:rsidP="00AA64C7">
      <w:pPr>
        <w:pStyle w:val="NormalWeb"/>
        <w:shd w:val="clear" w:color="auto" w:fill="FFFFFF"/>
        <w:spacing w:before="0" w:beforeAutospacing="0" w:line="315" w:lineRule="atLeast"/>
        <w:ind w:firstLine="708"/>
        <w:jc w:val="both"/>
        <w:rPr>
          <w:sz w:val="26"/>
          <w:szCs w:val="26"/>
        </w:rPr>
      </w:pPr>
      <w:r w:rsidRPr="00AA64C7">
        <w:rPr>
          <w:sz w:val="26"/>
          <w:szCs w:val="26"/>
        </w:rPr>
        <w:t>Кроме того, теперь</w:t>
      </w:r>
      <w:r w:rsidRPr="00AA64C7">
        <w:rPr>
          <w:rStyle w:val="apple-converted-space"/>
          <w:sz w:val="26"/>
          <w:szCs w:val="26"/>
        </w:rPr>
        <w:t> </w:t>
      </w:r>
      <w:r w:rsidRPr="00AA64C7">
        <w:rPr>
          <w:b/>
          <w:bCs/>
          <w:sz w:val="26"/>
          <w:szCs w:val="26"/>
        </w:rPr>
        <w:t>работники службы охраны труда будут обязаны подтверждать соответствие своей квалификации требованиям профессионального стандарта</w:t>
      </w:r>
      <w:r w:rsidRPr="00AA64C7">
        <w:rPr>
          <w:rStyle w:val="apple-converted-space"/>
          <w:sz w:val="26"/>
          <w:szCs w:val="26"/>
        </w:rPr>
        <w:t> </w:t>
      </w:r>
      <w:r w:rsidRPr="00AA64C7">
        <w:rPr>
          <w:sz w:val="26"/>
          <w:szCs w:val="26"/>
        </w:rPr>
        <w:t>в порядке</w:t>
      </w:r>
      <w:r>
        <w:rPr>
          <w:sz w:val="26"/>
          <w:szCs w:val="26"/>
        </w:rPr>
        <w:t xml:space="preserve"> </w:t>
      </w:r>
      <w:hyperlink r:id="rId10" w:tgtFrame="_blank" w:tooltip="Федеральный закон от 03.07.2016 года № 238-ФЗ О независимой оценке квалификации.pdf" w:history="1">
        <w:r w:rsidRPr="00AA64C7">
          <w:rPr>
            <w:rStyle w:val="Hyperlink"/>
            <w:color w:val="auto"/>
            <w:sz w:val="26"/>
            <w:szCs w:val="26"/>
            <w:u w:val="none"/>
          </w:rPr>
          <w:t>независимой оценки квалификации</w:t>
        </w:r>
      </w:hyperlink>
      <w:r w:rsidRPr="00AA64C7">
        <w:rPr>
          <w:sz w:val="26"/>
          <w:szCs w:val="26"/>
        </w:rPr>
        <w:t>. Такая оценка должна проводится в специализированных центрах оценки квалификации. Неясно, почему в Кодексе прописана именно обязательность этой процедуры. Ведь</w:t>
      </w:r>
      <w:r w:rsidRPr="00AA64C7">
        <w:rPr>
          <w:rStyle w:val="apple-converted-space"/>
          <w:sz w:val="26"/>
          <w:szCs w:val="26"/>
        </w:rPr>
        <w:t> </w:t>
      </w:r>
      <w:hyperlink r:id="rId11" w:tgtFrame="_blank" w:history="1">
        <w:r w:rsidRPr="00AA64C7">
          <w:rPr>
            <w:rStyle w:val="Hyperlink"/>
            <w:color w:val="auto"/>
            <w:sz w:val="26"/>
            <w:szCs w:val="26"/>
            <w:u w:val="none"/>
          </w:rPr>
          <w:t>ранее Минтруд утверждал, что независимая оценка квалификации проходит в добровольном порядке</w:t>
        </w:r>
      </w:hyperlink>
      <w:r w:rsidRPr="00AA64C7">
        <w:rPr>
          <w:sz w:val="26"/>
          <w:szCs w:val="26"/>
        </w:rPr>
        <w:t>. К слову, данное новшество, согласно законопроекту, планируют ввести в действие с 1 января 2021 года.</w:t>
      </w:r>
    </w:p>
    <w:p w:rsidR="00CA073C" w:rsidRPr="00AA64C7" w:rsidRDefault="00CA073C" w:rsidP="00AA64C7">
      <w:pPr>
        <w:pStyle w:val="NormalWeb"/>
        <w:shd w:val="clear" w:color="auto" w:fill="FFFFFF"/>
        <w:spacing w:before="0" w:beforeAutospacing="0" w:line="315" w:lineRule="atLeast"/>
        <w:ind w:firstLine="708"/>
        <w:jc w:val="both"/>
        <w:rPr>
          <w:sz w:val="26"/>
          <w:szCs w:val="26"/>
        </w:rPr>
      </w:pPr>
      <w:r w:rsidRPr="00AA64C7">
        <w:rPr>
          <w:sz w:val="26"/>
          <w:szCs w:val="26"/>
        </w:rPr>
        <w:t>В тексте законопроекта также объяснено какие существуют</w:t>
      </w:r>
      <w:r w:rsidRPr="00AA64C7">
        <w:rPr>
          <w:rStyle w:val="apple-converted-space"/>
          <w:sz w:val="26"/>
          <w:szCs w:val="26"/>
        </w:rPr>
        <w:t> </w:t>
      </w:r>
      <w:r w:rsidRPr="00AA64C7">
        <w:rPr>
          <w:b/>
          <w:bCs/>
          <w:sz w:val="26"/>
          <w:szCs w:val="26"/>
        </w:rPr>
        <w:t>услуги по охране труда</w:t>
      </w:r>
      <w:r w:rsidRPr="00AA64C7">
        <w:rPr>
          <w:rStyle w:val="apple-converted-space"/>
          <w:sz w:val="26"/>
          <w:szCs w:val="26"/>
        </w:rPr>
        <w:t> </w:t>
      </w:r>
      <w:r w:rsidRPr="00AA64C7">
        <w:rPr>
          <w:sz w:val="26"/>
          <w:szCs w:val="26"/>
        </w:rPr>
        <w:t>и требования к порядку их оказания. К таким услугам относится</w:t>
      </w:r>
      <w:r w:rsidRPr="00AA64C7">
        <w:rPr>
          <w:rStyle w:val="apple-converted-space"/>
          <w:sz w:val="26"/>
          <w:szCs w:val="26"/>
        </w:rPr>
        <w:t> </w:t>
      </w:r>
      <w:hyperlink r:id="rId12" w:tgtFrame="_blank" w:history="1">
        <w:r w:rsidRPr="00AA64C7">
          <w:rPr>
            <w:rStyle w:val="Hyperlink"/>
            <w:color w:val="auto"/>
            <w:sz w:val="26"/>
            <w:szCs w:val="26"/>
            <w:u w:val="none"/>
          </w:rPr>
          <w:t>аутсорсинг по охране труда</w:t>
        </w:r>
      </w:hyperlink>
      <w:r w:rsidRPr="00AA64C7">
        <w:rPr>
          <w:sz w:val="26"/>
          <w:szCs w:val="26"/>
        </w:rPr>
        <w:t>, обучение по охране труда в образовательных организациях и проведение специальной оценки условий труда.</w:t>
      </w:r>
    </w:p>
    <w:p w:rsidR="00CA073C" w:rsidRPr="00AA64C7" w:rsidRDefault="00CA073C" w:rsidP="00AA64C7">
      <w:pPr>
        <w:pStyle w:val="NormalWeb"/>
        <w:shd w:val="clear" w:color="auto" w:fill="FFFFFF"/>
        <w:spacing w:before="0" w:beforeAutospacing="0" w:line="315" w:lineRule="atLeast"/>
        <w:ind w:firstLine="708"/>
        <w:jc w:val="both"/>
        <w:rPr>
          <w:sz w:val="26"/>
          <w:szCs w:val="26"/>
        </w:rPr>
      </w:pPr>
      <w:r w:rsidRPr="00AA64C7">
        <w:rPr>
          <w:b/>
          <w:bCs/>
          <w:sz w:val="26"/>
          <w:szCs w:val="26"/>
        </w:rPr>
        <w:t>Учет микроповреждений</w:t>
      </w:r>
      <w:r w:rsidRPr="00AA64C7">
        <w:rPr>
          <w:rStyle w:val="apple-converted-space"/>
          <w:sz w:val="26"/>
          <w:szCs w:val="26"/>
        </w:rPr>
        <w:t> </w:t>
      </w:r>
      <w:r w:rsidRPr="00AA64C7">
        <w:rPr>
          <w:sz w:val="26"/>
          <w:szCs w:val="26"/>
        </w:rPr>
        <w:t>теперь тоже в обязательном порядке должен проводиться на предприятии. К микроповреждениям (микротравмам) относятся повреждения здоровья работников, приведшие к частичному ограничению трудоспособности, возможно даже их переводу на другую работу в течение одного рабочего дня без оформления листка нетрудоспособности. В настоящий момент нет каких-либо НПА, регламентирующих порядок действий при микротравмах. Некоторые организации ведут учет микротравм в отдельных журналах. Рекомендуется заносить сведения о дате, времени и месте получения микротравмы, обстоятельства произошедшего, вероятную причину получения повреждения. Как правило, подобные травмы работники получают по собственной неосторожности либо при неиспользовании СИЗ.</w:t>
      </w:r>
    </w:p>
    <w:p w:rsidR="00CA073C" w:rsidRPr="00AA64C7" w:rsidRDefault="00CA073C" w:rsidP="00AA64C7">
      <w:pPr>
        <w:pStyle w:val="NormalWeb"/>
        <w:shd w:val="clear" w:color="auto" w:fill="FFFFFF"/>
        <w:spacing w:before="0" w:beforeAutospacing="0" w:line="315" w:lineRule="atLeast"/>
        <w:ind w:firstLine="708"/>
        <w:jc w:val="both"/>
        <w:rPr>
          <w:sz w:val="26"/>
          <w:szCs w:val="26"/>
        </w:rPr>
      </w:pPr>
      <w:r w:rsidRPr="00AA64C7">
        <w:rPr>
          <w:sz w:val="26"/>
          <w:szCs w:val="26"/>
        </w:rPr>
        <w:t>Работодателей ожидает оптимистичная новость. Статья 358, посвященная обязанностям государственных инспекторов труда,</w:t>
      </w:r>
      <w:r w:rsidRPr="00AA64C7">
        <w:rPr>
          <w:rStyle w:val="apple-converted-space"/>
          <w:sz w:val="26"/>
          <w:szCs w:val="26"/>
        </w:rPr>
        <w:t> </w:t>
      </w:r>
      <w:r w:rsidRPr="00AA64C7">
        <w:rPr>
          <w:b/>
          <w:bCs/>
          <w:sz w:val="26"/>
          <w:szCs w:val="26"/>
        </w:rPr>
        <w:t>дополнится требованием при выявлении впервые совершенного нарушения</w:t>
      </w:r>
      <w:r w:rsidRPr="00AA64C7">
        <w:rPr>
          <w:rStyle w:val="apple-converted-space"/>
          <w:sz w:val="26"/>
          <w:szCs w:val="26"/>
        </w:rPr>
        <w:t> </w:t>
      </w:r>
      <w:r w:rsidRPr="00AA64C7">
        <w:rPr>
          <w:sz w:val="26"/>
          <w:szCs w:val="26"/>
        </w:rPr>
        <w:t>(не связанного с задолженностью по заработной плате или угрозой причинения вреда жизни и здоровью работников, угрозой техногенного характера, возможным имущественным ущербом)</w:t>
      </w:r>
      <w:r w:rsidRPr="00AA64C7">
        <w:rPr>
          <w:rStyle w:val="apple-converted-space"/>
          <w:sz w:val="26"/>
          <w:szCs w:val="26"/>
        </w:rPr>
        <w:t> </w:t>
      </w:r>
      <w:r w:rsidRPr="00AA64C7">
        <w:rPr>
          <w:b/>
          <w:bCs/>
          <w:sz w:val="26"/>
          <w:szCs w:val="26"/>
        </w:rPr>
        <w:t>выносить работодателю лишь предупреждение.</w:t>
      </w:r>
    </w:p>
    <w:p w:rsidR="00CA073C" w:rsidRPr="00AA64C7" w:rsidRDefault="00CA073C" w:rsidP="00AA64C7">
      <w:pPr>
        <w:pStyle w:val="NormalWeb"/>
        <w:shd w:val="clear" w:color="auto" w:fill="FFFFFF"/>
        <w:spacing w:before="0" w:beforeAutospacing="0" w:line="315" w:lineRule="atLeast"/>
        <w:ind w:firstLine="708"/>
        <w:jc w:val="both"/>
        <w:rPr>
          <w:sz w:val="26"/>
          <w:szCs w:val="26"/>
        </w:rPr>
      </w:pPr>
      <w:r w:rsidRPr="00AA64C7">
        <w:rPr>
          <w:sz w:val="26"/>
          <w:szCs w:val="26"/>
        </w:rPr>
        <w:t>Также планируется</w:t>
      </w:r>
      <w:r w:rsidRPr="00AA64C7">
        <w:rPr>
          <w:rStyle w:val="apple-converted-space"/>
          <w:sz w:val="26"/>
          <w:szCs w:val="26"/>
        </w:rPr>
        <w:t> </w:t>
      </w:r>
      <w:r w:rsidRPr="00AA64C7">
        <w:rPr>
          <w:b/>
          <w:bCs/>
          <w:sz w:val="26"/>
          <w:szCs w:val="26"/>
        </w:rPr>
        <w:t>создание Федеральной информационной системы управления контрольно-надзорной детальностью</w:t>
      </w:r>
      <w:r w:rsidRPr="00AA64C7">
        <w:rPr>
          <w:sz w:val="26"/>
          <w:szCs w:val="26"/>
        </w:rPr>
        <w:t>. Недавно,</w:t>
      </w:r>
      <w:r w:rsidRPr="00AA64C7">
        <w:rPr>
          <w:rStyle w:val="apple-converted-space"/>
          <w:sz w:val="26"/>
          <w:szCs w:val="26"/>
        </w:rPr>
        <w:t> </w:t>
      </w:r>
      <w:hyperlink r:id="rId13" w:tgtFrame="_blank" w:history="1">
        <w:r w:rsidRPr="00AA64C7">
          <w:rPr>
            <w:rStyle w:val="Hyperlink"/>
            <w:color w:val="auto"/>
            <w:sz w:val="26"/>
            <w:szCs w:val="26"/>
            <w:u w:val="none"/>
          </w:rPr>
          <w:t>мы уже писали о ней</w:t>
        </w:r>
      </w:hyperlink>
      <w:r w:rsidRPr="00AA64C7">
        <w:rPr>
          <w:sz w:val="26"/>
          <w:szCs w:val="26"/>
        </w:rPr>
        <w:t>. Как раз при помощи этой системы и будет производиться еще одна новая процедура - в</w:t>
      </w:r>
      <w:r w:rsidRPr="00AA64C7">
        <w:rPr>
          <w:b/>
          <w:bCs/>
          <w:sz w:val="26"/>
          <w:szCs w:val="26"/>
        </w:rPr>
        <w:t>нутренний контроль (самоконтроль) работодателя</w:t>
      </w:r>
      <w:r w:rsidRPr="00AA64C7">
        <w:rPr>
          <w:sz w:val="26"/>
          <w:szCs w:val="26"/>
        </w:rPr>
        <w:t>. Сама процедура самоконтроля – добровольна. В рамках этой процедуры работодатель будет оценивать соответствие своей деятельности обязательным требованиям трудового законодательства и иных НПА с помощью контрольных листов. Внутренний контроль с последующим оформлением заключения и рекомендаций может осуществлять в электронном виде. Типовые формы «чек-листов» на данный момент находятся в стадии разработки. О результатах самоконтроля нужно будет сообщать в ГИТ. Эти данные помогут им определить категорию риска предприятия.</w:t>
      </w:r>
    </w:p>
    <w:p w:rsidR="00CA073C" w:rsidRPr="00AA64C7" w:rsidRDefault="00CA073C" w:rsidP="00AA64C7">
      <w:pPr>
        <w:pStyle w:val="NormalWeb"/>
        <w:shd w:val="clear" w:color="auto" w:fill="FFFFFF"/>
        <w:spacing w:before="0" w:beforeAutospacing="0" w:line="315" w:lineRule="atLeast"/>
        <w:ind w:firstLine="708"/>
        <w:jc w:val="both"/>
        <w:rPr>
          <w:sz w:val="26"/>
          <w:szCs w:val="26"/>
        </w:rPr>
      </w:pPr>
      <w:r w:rsidRPr="00AA64C7">
        <w:rPr>
          <w:sz w:val="26"/>
          <w:szCs w:val="26"/>
        </w:rPr>
        <w:t>Предложенные поправки направлены на совершенствование механизмов стимулирования работодателя к улучшению условий труда, а также развитие системы надзора за соблюдением требований трудового законодательства.</w:t>
      </w:r>
    </w:p>
    <w:p w:rsidR="00CA073C" w:rsidRDefault="00CA073C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A073C" w:rsidRDefault="00CA073C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A073C" w:rsidRDefault="00CA073C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Старший инспектор сектора по охране труда </w:t>
      </w:r>
    </w:p>
    <w:p w:rsidR="00CA073C" w:rsidRDefault="00CA073C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 трудовым отношениям администрации </w:t>
      </w:r>
    </w:p>
    <w:p w:rsidR="00CA073C" w:rsidRPr="00395440" w:rsidRDefault="00CA073C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Ртищевского муниципального района                                                 С.А. Новиков</w:t>
      </w:r>
    </w:p>
    <w:p w:rsidR="00CA073C" w:rsidRDefault="00CA073C" w:rsidP="00A61942">
      <w:pPr>
        <w:spacing w:after="0" w:line="240" w:lineRule="auto"/>
        <w:jc w:val="both"/>
      </w:pPr>
    </w:p>
    <w:p w:rsidR="00CA073C" w:rsidRPr="00A61942" w:rsidRDefault="00CA073C" w:rsidP="00A619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A073C" w:rsidRPr="00A61942" w:rsidRDefault="00CA073C" w:rsidP="00A6194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A073C" w:rsidRPr="00A61942" w:rsidSect="00D1016F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2230"/>
    <w:multiLevelType w:val="hybridMultilevel"/>
    <w:tmpl w:val="953CBC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F6F0DBA"/>
    <w:multiLevelType w:val="hybridMultilevel"/>
    <w:tmpl w:val="96D03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26AC54D1"/>
    <w:multiLevelType w:val="hybridMultilevel"/>
    <w:tmpl w:val="3BFA50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315A02A7"/>
    <w:multiLevelType w:val="hybridMultilevel"/>
    <w:tmpl w:val="C3E6F6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34E3382B"/>
    <w:multiLevelType w:val="hybridMultilevel"/>
    <w:tmpl w:val="EDCC2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430E400C"/>
    <w:multiLevelType w:val="hybridMultilevel"/>
    <w:tmpl w:val="3B50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292771F"/>
    <w:multiLevelType w:val="hybridMultilevel"/>
    <w:tmpl w:val="51EE9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3C32D33"/>
    <w:multiLevelType w:val="hybridMultilevel"/>
    <w:tmpl w:val="70BA1404"/>
    <w:lvl w:ilvl="0" w:tplc="FFDE824E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BB20532"/>
    <w:multiLevelType w:val="hybridMultilevel"/>
    <w:tmpl w:val="0E70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3823621"/>
    <w:multiLevelType w:val="hybridMultilevel"/>
    <w:tmpl w:val="9E4672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77735890"/>
    <w:multiLevelType w:val="hybridMultilevel"/>
    <w:tmpl w:val="C4849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790631FA"/>
    <w:multiLevelType w:val="hybridMultilevel"/>
    <w:tmpl w:val="E93C6B8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942"/>
    <w:rsid w:val="000169D3"/>
    <w:rsid w:val="00061DC4"/>
    <w:rsid w:val="00067B39"/>
    <w:rsid w:val="00111830"/>
    <w:rsid w:val="001400F7"/>
    <w:rsid w:val="00181221"/>
    <w:rsid w:val="0019231B"/>
    <w:rsid w:val="002843FC"/>
    <w:rsid w:val="00296DED"/>
    <w:rsid w:val="00300662"/>
    <w:rsid w:val="00311070"/>
    <w:rsid w:val="00395440"/>
    <w:rsid w:val="003A12F3"/>
    <w:rsid w:val="003C55CB"/>
    <w:rsid w:val="003F4930"/>
    <w:rsid w:val="0046222C"/>
    <w:rsid w:val="00477648"/>
    <w:rsid w:val="00513AEB"/>
    <w:rsid w:val="00557641"/>
    <w:rsid w:val="00586B4B"/>
    <w:rsid w:val="005C0CD8"/>
    <w:rsid w:val="005D0C42"/>
    <w:rsid w:val="005D2461"/>
    <w:rsid w:val="00650590"/>
    <w:rsid w:val="006A040D"/>
    <w:rsid w:val="006C152D"/>
    <w:rsid w:val="006D1DFA"/>
    <w:rsid w:val="006F3AD7"/>
    <w:rsid w:val="0071020A"/>
    <w:rsid w:val="00726FE0"/>
    <w:rsid w:val="00753469"/>
    <w:rsid w:val="00797068"/>
    <w:rsid w:val="007F3909"/>
    <w:rsid w:val="008119C1"/>
    <w:rsid w:val="00856CFE"/>
    <w:rsid w:val="008A6702"/>
    <w:rsid w:val="008A7CD4"/>
    <w:rsid w:val="008C75B9"/>
    <w:rsid w:val="008D1468"/>
    <w:rsid w:val="0094037B"/>
    <w:rsid w:val="00A61942"/>
    <w:rsid w:val="00AA64C7"/>
    <w:rsid w:val="00B954B8"/>
    <w:rsid w:val="00BB15B1"/>
    <w:rsid w:val="00BC7A21"/>
    <w:rsid w:val="00BE4502"/>
    <w:rsid w:val="00C43D3C"/>
    <w:rsid w:val="00C671CF"/>
    <w:rsid w:val="00C80AED"/>
    <w:rsid w:val="00CA073C"/>
    <w:rsid w:val="00CD7CCB"/>
    <w:rsid w:val="00CF6419"/>
    <w:rsid w:val="00D1016F"/>
    <w:rsid w:val="00D27DEE"/>
    <w:rsid w:val="00D679A5"/>
    <w:rsid w:val="00D67F2E"/>
    <w:rsid w:val="00D83C47"/>
    <w:rsid w:val="00DB1502"/>
    <w:rsid w:val="00DC6E28"/>
    <w:rsid w:val="00DE7672"/>
    <w:rsid w:val="00E02DB3"/>
    <w:rsid w:val="00E567A8"/>
    <w:rsid w:val="00EC0D92"/>
    <w:rsid w:val="00ED4233"/>
    <w:rsid w:val="00EE0E35"/>
    <w:rsid w:val="00EF52AD"/>
    <w:rsid w:val="00F90D5E"/>
    <w:rsid w:val="00FD4960"/>
    <w:rsid w:val="00FE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0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61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776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9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F52AD"/>
    <w:rPr>
      <w:rFonts w:ascii="Cambria" w:hAnsi="Cambria" w:cs="Cambria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semiHidden/>
    <w:rsid w:val="00A619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6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61942"/>
    <w:rPr>
      <w:b/>
      <w:bCs/>
    </w:rPr>
  </w:style>
  <w:style w:type="paragraph" w:styleId="ListParagraph">
    <w:name w:val="List Paragraph"/>
    <w:basedOn w:val="Normal"/>
    <w:uiPriority w:val="99"/>
    <w:qFormat/>
    <w:rsid w:val="008A6702"/>
    <w:pPr>
      <w:ind w:left="720"/>
    </w:pPr>
  </w:style>
  <w:style w:type="paragraph" w:customStyle="1" w:styleId="Default">
    <w:name w:val="Default"/>
    <w:uiPriority w:val="99"/>
    <w:rsid w:val="005576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ews-date-time">
    <w:name w:val="news-date-time"/>
    <w:basedOn w:val="DefaultParagraphFont"/>
    <w:uiPriority w:val="99"/>
    <w:rsid w:val="008C75B9"/>
  </w:style>
  <w:style w:type="character" w:customStyle="1" w:styleId="apple-converted-space">
    <w:name w:val="apple-converted-space"/>
    <w:basedOn w:val="DefaultParagraphFont"/>
    <w:uiPriority w:val="99"/>
    <w:rsid w:val="00477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truda.ru/upload/medialibrary/c44/prikaz-mintruda-rossii-ot-19.08.2016-n-438n-ob-utverzhdenii-tipovogo-polozheniya-o-sisteme-upravleniya-okhranoy-truda.pdf" TargetMode="External"/><Relationship Id="rId13" Type="http://schemas.openxmlformats.org/officeDocument/2006/relationships/hyperlink" Target="https://ohranatruda.ru/news/899/16698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truda.ru/upload/medialibrary/85f/izmeneniya-v-tk-rf-2017.pdf" TargetMode="External"/><Relationship Id="rId12" Type="http://schemas.openxmlformats.org/officeDocument/2006/relationships/hyperlink" Target="https://ohranatruda.ru/news/901/164989/?sphrase_id=63346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truda.ru/upload/medialibrary/85f/izmeneniya-v-tk-rf-2017.pdf" TargetMode="External"/><Relationship Id="rId11" Type="http://schemas.openxmlformats.org/officeDocument/2006/relationships/hyperlink" Target="https://ohranatruda.ru/news/2845/166284/?sphrase_id=6334648" TargetMode="External"/><Relationship Id="rId5" Type="http://schemas.openxmlformats.org/officeDocument/2006/relationships/hyperlink" Target="https://ohranatruda.ru/upload/medialibrary/85f/izmeneniya-v-tk-rf-2017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hranatruda.ru/upload/medialibrary/c13/federalnyy-zakon-ot-03.07.2016-goda-_-238_fz-o-nezavisimoy-otsenke-kvalifikatsi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ranatruda.ru/upload/medialibrary/ef2/postanovlenie-mintruda-ot-22.01.2001-g.-n-10-mezhotraslevye-normativy-chislennosti-rabotnikov-sluzhby-okhrany-truda-v-org_tsiyakh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1113</Words>
  <Characters>6349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«Работа вахтовым методом»</dc:title>
  <dc:subject/>
  <dc:creator>admin</dc:creator>
  <cp:keywords/>
  <dc:description/>
  <cp:lastModifiedBy>admin</cp:lastModifiedBy>
  <cp:revision>2</cp:revision>
  <cp:lastPrinted>2017-07-17T10:50:00Z</cp:lastPrinted>
  <dcterms:created xsi:type="dcterms:W3CDTF">2017-07-18T04:37:00Z</dcterms:created>
  <dcterms:modified xsi:type="dcterms:W3CDTF">2017-07-18T04:37:00Z</dcterms:modified>
</cp:coreProperties>
</file>