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82" w:rsidRDefault="00A55B82" w:rsidP="00A55B82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676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82" w:rsidRDefault="00A55B82" w:rsidP="00A55B82">
      <w:pPr>
        <w:pStyle w:val="aa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СОВЕТ</w:t>
      </w:r>
    </w:p>
    <w:p w:rsidR="00A55B82" w:rsidRDefault="00A55B82" w:rsidP="00A55B82">
      <w:pPr>
        <w:pStyle w:val="aa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A55B82" w:rsidRDefault="00A55B82" w:rsidP="00A55B82">
      <w:pPr>
        <w:pStyle w:val="aa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РТИЩЕВСКОГО МУНИЦИПАЛЬНОГО РАЙОНА</w:t>
      </w:r>
    </w:p>
    <w:p w:rsidR="00A55B82" w:rsidRDefault="00A55B82" w:rsidP="00A55B82">
      <w:pPr>
        <w:pStyle w:val="aa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 w:rsidR="00A55B82" w:rsidRDefault="00A55B82" w:rsidP="00992539">
      <w:pPr>
        <w:pStyle w:val="aa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Е Ш Е Н И Е </w:t>
      </w:r>
    </w:p>
    <w:p w:rsidR="00992539" w:rsidRDefault="00992539" w:rsidP="00A55B82">
      <w:pPr>
        <w:pStyle w:val="aa"/>
        <w:tabs>
          <w:tab w:val="left" w:pos="708"/>
        </w:tabs>
        <w:jc w:val="both"/>
        <w:rPr>
          <w:b/>
          <w:sz w:val="24"/>
          <w:szCs w:val="24"/>
        </w:rPr>
      </w:pPr>
    </w:p>
    <w:p w:rsidR="00A55B82" w:rsidRDefault="00A55B82" w:rsidP="00A55B82">
      <w:pPr>
        <w:pStyle w:val="aa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92539">
        <w:rPr>
          <w:b/>
          <w:sz w:val="24"/>
          <w:szCs w:val="24"/>
        </w:rPr>
        <w:t>28 марта</w:t>
      </w:r>
      <w:r>
        <w:rPr>
          <w:b/>
          <w:sz w:val="24"/>
          <w:szCs w:val="24"/>
        </w:rPr>
        <w:t xml:space="preserve"> 2019 года № </w:t>
      </w:r>
      <w:r w:rsidR="00992539">
        <w:rPr>
          <w:b/>
          <w:sz w:val="24"/>
          <w:szCs w:val="24"/>
        </w:rPr>
        <w:t>9-40</w:t>
      </w:r>
    </w:p>
    <w:p w:rsidR="00A55B82" w:rsidRPr="006E1A29" w:rsidRDefault="00A55B82" w:rsidP="00A55B82">
      <w:pPr>
        <w:pStyle w:val="aa"/>
        <w:tabs>
          <w:tab w:val="left" w:pos="708"/>
        </w:tabs>
        <w:jc w:val="both"/>
        <w:rPr>
          <w:b/>
          <w:sz w:val="24"/>
          <w:szCs w:val="24"/>
        </w:rPr>
      </w:pPr>
    </w:p>
    <w:p w:rsidR="000E0999" w:rsidRPr="00E15EAA" w:rsidRDefault="00C86F76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О</w:t>
      </w:r>
      <w:r w:rsidR="00930EFB" w:rsidRPr="00E15EAA">
        <w:rPr>
          <w:sz w:val="22"/>
          <w:szCs w:val="22"/>
        </w:rPr>
        <w:t xml:space="preserve">б </w:t>
      </w:r>
      <w:r w:rsidR="000E0999" w:rsidRPr="00E15EAA">
        <w:rPr>
          <w:sz w:val="22"/>
          <w:szCs w:val="22"/>
        </w:rPr>
        <w:t xml:space="preserve"> утверждении стоимости услуг, предоставляемых</w:t>
      </w:r>
    </w:p>
    <w:p w:rsidR="000E0999" w:rsidRPr="00E15EAA" w:rsidRDefault="00E15EAA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с</w:t>
      </w:r>
      <w:r w:rsidR="000E0999" w:rsidRPr="00E15EAA">
        <w:rPr>
          <w:sz w:val="22"/>
          <w:szCs w:val="22"/>
        </w:rPr>
        <w:t>огласно гарантированному перечню услуг по погребению,</w:t>
      </w:r>
    </w:p>
    <w:p w:rsidR="00A55B82" w:rsidRDefault="00E15EAA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с</w:t>
      </w:r>
      <w:r w:rsidR="000E0999" w:rsidRPr="00E15EAA">
        <w:rPr>
          <w:sz w:val="22"/>
          <w:szCs w:val="22"/>
        </w:rPr>
        <w:t>тоимости услуг по погребению умерших</w:t>
      </w:r>
      <w:r w:rsidR="000B3A89" w:rsidRPr="00E15EAA">
        <w:rPr>
          <w:sz w:val="22"/>
          <w:szCs w:val="22"/>
        </w:rPr>
        <w:t xml:space="preserve"> (погибших)</w:t>
      </w:r>
      <w:r w:rsidR="000E0999" w:rsidRPr="00E15EAA">
        <w:rPr>
          <w:sz w:val="22"/>
          <w:szCs w:val="22"/>
        </w:rPr>
        <w:t>,</w:t>
      </w:r>
      <w:r w:rsidR="000B3A89" w:rsidRPr="00E15EAA">
        <w:rPr>
          <w:sz w:val="22"/>
          <w:szCs w:val="22"/>
        </w:rPr>
        <w:t xml:space="preserve"> </w:t>
      </w:r>
    </w:p>
    <w:p w:rsidR="00A55B82" w:rsidRDefault="000B3A89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 xml:space="preserve">не имеющих супруга, близких родственников, </w:t>
      </w:r>
    </w:p>
    <w:p w:rsidR="00A55B82" w:rsidRDefault="000B3A89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иных родственников либо законного представителя умершего</w:t>
      </w:r>
      <w:r w:rsidR="000E0999" w:rsidRPr="00E15EAA">
        <w:rPr>
          <w:sz w:val="22"/>
          <w:szCs w:val="22"/>
        </w:rPr>
        <w:t>,</w:t>
      </w:r>
      <w:r w:rsidRPr="00E15EAA">
        <w:rPr>
          <w:sz w:val="22"/>
          <w:szCs w:val="22"/>
        </w:rPr>
        <w:t xml:space="preserve"> </w:t>
      </w:r>
    </w:p>
    <w:p w:rsidR="00A55B82" w:rsidRDefault="000B3A89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при невозможности осуществить ими погребение</w:t>
      </w:r>
      <w:r w:rsidR="000E0999" w:rsidRPr="00E15EAA">
        <w:rPr>
          <w:sz w:val="22"/>
          <w:szCs w:val="22"/>
        </w:rPr>
        <w:t>,</w:t>
      </w:r>
      <w:r w:rsidRPr="00E15EAA">
        <w:rPr>
          <w:sz w:val="22"/>
          <w:szCs w:val="22"/>
        </w:rPr>
        <w:t xml:space="preserve"> </w:t>
      </w:r>
    </w:p>
    <w:p w:rsidR="00A55B82" w:rsidRDefault="000B3A89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 xml:space="preserve">при отсутствии иных лиц, взявших на себя </w:t>
      </w:r>
    </w:p>
    <w:p w:rsidR="00A55B82" w:rsidRDefault="000B3A89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обязанность осуществлять погребение</w:t>
      </w:r>
      <w:r w:rsidR="000E0999" w:rsidRPr="00E15EAA">
        <w:rPr>
          <w:sz w:val="22"/>
          <w:szCs w:val="22"/>
        </w:rPr>
        <w:t xml:space="preserve">, </w:t>
      </w:r>
      <w:r w:rsidRPr="00E15EAA">
        <w:rPr>
          <w:sz w:val="22"/>
          <w:szCs w:val="22"/>
        </w:rPr>
        <w:t xml:space="preserve"> а также умерших</w:t>
      </w:r>
      <w:r w:rsidR="000E0999" w:rsidRPr="00E15EAA">
        <w:rPr>
          <w:sz w:val="22"/>
          <w:szCs w:val="22"/>
        </w:rPr>
        <w:t>,</w:t>
      </w:r>
    </w:p>
    <w:p w:rsidR="00A55B82" w:rsidRDefault="000B3A89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личность которых не установлена органами внутренних дел</w:t>
      </w:r>
    </w:p>
    <w:p w:rsidR="00C86F76" w:rsidRPr="00A55B82" w:rsidRDefault="00930EFB" w:rsidP="000B3A89">
      <w:pPr>
        <w:pStyle w:val="ConsPlusTitle"/>
        <w:rPr>
          <w:sz w:val="22"/>
          <w:szCs w:val="22"/>
        </w:rPr>
      </w:pPr>
      <w:r w:rsidRPr="00E15EAA">
        <w:rPr>
          <w:sz w:val="22"/>
          <w:szCs w:val="22"/>
        </w:rPr>
        <w:t>на территории муниципального образования город Ртищево</w:t>
      </w:r>
    </w:p>
    <w:p w:rsidR="00C86F76" w:rsidRDefault="00C86F76" w:rsidP="00C86F76">
      <w:pPr>
        <w:rPr>
          <w:b/>
          <w:sz w:val="22"/>
          <w:szCs w:val="22"/>
        </w:rPr>
      </w:pPr>
    </w:p>
    <w:p w:rsidR="00A55B82" w:rsidRPr="00E15EAA" w:rsidRDefault="00A55B82" w:rsidP="00C86F76">
      <w:pPr>
        <w:rPr>
          <w:b/>
          <w:sz w:val="22"/>
          <w:szCs w:val="22"/>
        </w:rPr>
      </w:pPr>
    </w:p>
    <w:p w:rsidR="00A55B82" w:rsidRDefault="00C86F76" w:rsidP="00C86F7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55B82">
        <w:rPr>
          <w:sz w:val="24"/>
          <w:szCs w:val="24"/>
        </w:rPr>
        <w:t xml:space="preserve">В соответствии с </w:t>
      </w:r>
      <w:r w:rsidR="00930EFB" w:rsidRPr="00A55B82">
        <w:rPr>
          <w:sz w:val="24"/>
          <w:szCs w:val="24"/>
        </w:rPr>
        <w:t xml:space="preserve"> пунктом 3 статьи 9 </w:t>
      </w:r>
      <w:r w:rsidRPr="00A55B82">
        <w:rPr>
          <w:sz w:val="24"/>
          <w:szCs w:val="24"/>
        </w:rPr>
        <w:t>Федеральн</w:t>
      </w:r>
      <w:r w:rsidR="00930EFB" w:rsidRPr="00A55B82">
        <w:rPr>
          <w:sz w:val="24"/>
          <w:szCs w:val="24"/>
        </w:rPr>
        <w:t>ого</w:t>
      </w:r>
      <w:r w:rsidRPr="00A55B82">
        <w:rPr>
          <w:sz w:val="24"/>
          <w:szCs w:val="24"/>
        </w:rPr>
        <w:t xml:space="preserve"> закон</w:t>
      </w:r>
      <w:r w:rsidR="00930EFB" w:rsidRPr="00A55B82">
        <w:rPr>
          <w:sz w:val="24"/>
          <w:szCs w:val="24"/>
        </w:rPr>
        <w:t>а</w:t>
      </w:r>
      <w:r w:rsidRPr="00A55B82">
        <w:rPr>
          <w:sz w:val="24"/>
          <w:szCs w:val="24"/>
        </w:rPr>
        <w:t xml:space="preserve">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930EFB" w:rsidRPr="00A55B82">
        <w:rPr>
          <w:sz w:val="24"/>
          <w:szCs w:val="24"/>
        </w:rPr>
        <w:t xml:space="preserve">муниципального образования город Ртищево Совет муниципального образования город Ртищево </w:t>
      </w:r>
    </w:p>
    <w:p w:rsidR="00C86F76" w:rsidRPr="00A55B82" w:rsidRDefault="00930EFB" w:rsidP="00C86F7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A55B82">
        <w:rPr>
          <w:b/>
          <w:sz w:val="24"/>
          <w:szCs w:val="24"/>
        </w:rPr>
        <w:t>РЕШИЛ</w:t>
      </w:r>
      <w:r w:rsidR="00C86F76" w:rsidRPr="00A55B82">
        <w:rPr>
          <w:b/>
          <w:sz w:val="24"/>
          <w:szCs w:val="24"/>
        </w:rPr>
        <w:t>:</w:t>
      </w:r>
    </w:p>
    <w:p w:rsidR="00C86F76" w:rsidRPr="00A55B82" w:rsidRDefault="00E15EAA" w:rsidP="00C86F76">
      <w:pPr>
        <w:ind w:firstLine="709"/>
        <w:jc w:val="both"/>
        <w:rPr>
          <w:sz w:val="24"/>
          <w:szCs w:val="24"/>
        </w:rPr>
      </w:pPr>
      <w:bookmarkStart w:id="0" w:name="sub_3"/>
      <w:r w:rsidRPr="00A55B82">
        <w:rPr>
          <w:sz w:val="24"/>
          <w:szCs w:val="24"/>
        </w:rPr>
        <w:t>1</w:t>
      </w:r>
      <w:r w:rsidR="00C86F76" w:rsidRPr="00A55B82">
        <w:rPr>
          <w:sz w:val="24"/>
          <w:szCs w:val="24"/>
        </w:rPr>
        <w:t xml:space="preserve">. </w:t>
      </w:r>
      <w:r w:rsidRPr="00A55B82">
        <w:rPr>
          <w:sz w:val="24"/>
          <w:szCs w:val="24"/>
        </w:rPr>
        <w:t>Утвердить</w:t>
      </w:r>
      <w:r w:rsidR="00C86F76" w:rsidRPr="00A55B82">
        <w:rPr>
          <w:sz w:val="24"/>
          <w:szCs w:val="24"/>
        </w:rPr>
        <w:t xml:space="preserve"> стоимость услуг, предоставляемых согласно гарантированному перечню услуг по погребению </w:t>
      </w:r>
      <w:r w:rsidR="00471D90" w:rsidRPr="00A55B82">
        <w:rPr>
          <w:sz w:val="24"/>
          <w:szCs w:val="24"/>
        </w:rPr>
        <w:t>в муниципа</w:t>
      </w:r>
      <w:r w:rsidR="00A55B82">
        <w:rPr>
          <w:sz w:val="24"/>
          <w:szCs w:val="24"/>
        </w:rPr>
        <w:t>льном образовании город Ртищево</w:t>
      </w:r>
      <w:r w:rsidR="00C86F76" w:rsidRPr="00A55B82">
        <w:rPr>
          <w:sz w:val="24"/>
          <w:szCs w:val="24"/>
        </w:rPr>
        <w:t xml:space="preserve">  согласно приложению № </w:t>
      </w:r>
      <w:r w:rsidRPr="00A55B82">
        <w:rPr>
          <w:sz w:val="24"/>
          <w:szCs w:val="24"/>
        </w:rPr>
        <w:t>1</w:t>
      </w:r>
      <w:r w:rsidR="00A55B82">
        <w:rPr>
          <w:sz w:val="24"/>
          <w:szCs w:val="24"/>
        </w:rPr>
        <w:t>.</w:t>
      </w:r>
    </w:p>
    <w:bookmarkEnd w:id="0"/>
    <w:p w:rsidR="00C86F76" w:rsidRPr="00A55B82" w:rsidRDefault="000E0999" w:rsidP="000E0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82">
        <w:rPr>
          <w:sz w:val="24"/>
          <w:szCs w:val="24"/>
        </w:rPr>
        <w:t xml:space="preserve">     </w:t>
      </w:r>
      <w:r w:rsidR="00A55B82">
        <w:rPr>
          <w:rFonts w:ascii="Times New Roman" w:hAnsi="Times New Roman" w:cs="Times New Roman"/>
          <w:sz w:val="24"/>
          <w:szCs w:val="24"/>
        </w:rPr>
        <w:t>2</w:t>
      </w:r>
      <w:r w:rsidRPr="00A55B82">
        <w:rPr>
          <w:rFonts w:ascii="Times New Roman" w:hAnsi="Times New Roman" w:cs="Times New Roman"/>
          <w:sz w:val="24"/>
          <w:szCs w:val="24"/>
        </w:rPr>
        <w:t>.</w:t>
      </w:r>
      <w:r w:rsidR="00C86F76" w:rsidRPr="00A55B82">
        <w:rPr>
          <w:rFonts w:ascii="Times New Roman" w:hAnsi="Times New Roman" w:cs="Times New Roman"/>
          <w:sz w:val="24"/>
          <w:szCs w:val="24"/>
        </w:rPr>
        <w:t xml:space="preserve"> </w:t>
      </w:r>
      <w:r w:rsidR="00E15EAA" w:rsidRPr="00A55B82">
        <w:rPr>
          <w:rFonts w:ascii="Times New Roman" w:hAnsi="Times New Roman" w:cs="Times New Roman"/>
          <w:sz w:val="24"/>
          <w:szCs w:val="24"/>
        </w:rPr>
        <w:t>Утвердить</w:t>
      </w:r>
      <w:r w:rsidR="00C86F76" w:rsidRPr="00A55B82">
        <w:rPr>
          <w:rFonts w:ascii="Times New Roman" w:hAnsi="Times New Roman" w:cs="Times New Roman"/>
          <w:sz w:val="24"/>
          <w:szCs w:val="24"/>
        </w:rPr>
        <w:t xml:space="preserve"> стоимость услуг по погребению умерших (погибших), не имеющих супруга, близких родственников, иных родственников, либо законного представителя умершего</w:t>
      </w:r>
      <w:r w:rsidRPr="00A55B82">
        <w:rPr>
          <w:rFonts w:ascii="Times New Roman" w:hAnsi="Times New Roman" w:cs="Times New Roman"/>
          <w:sz w:val="24"/>
          <w:szCs w:val="24"/>
        </w:rPr>
        <w:t xml:space="preserve">, при невозможности осуществить ими погребение, при отсутствии иных лиц,   взявших на себя обязанность осуществить погребение, а также умерших, личность которых не установлена органами внутренних дел </w:t>
      </w:r>
      <w:r w:rsidR="00C86F76" w:rsidRPr="00A55B82">
        <w:rPr>
          <w:rFonts w:ascii="Times New Roman" w:hAnsi="Times New Roman" w:cs="Times New Roman"/>
          <w:sz w:val="24"/>
          <w:szCs w:val="24"/>
        </w:rPr>
        <w:t xml:space="preserve">в </w:t>
      </w:r>
      <w:r w:rsidR="00471D90" w:rsidRPr="00A55B82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 Ртищево</w:t>
      </w:r>
      <w:r w:rsidR="00C86F76" w:rsidRPr="00A55B8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E15EAA" w:rsidRPr="00A55B82">
        <w:rPr>
          <w:rFonts w:ascii="Times New Roman" w:hAnsi="Times New Roman" w:cs="Times New Roman"/>
          <w:sz w:val="24"/>
          <w:szCs w:val="24"/>
        </w:rPr>
        <w:t>2</w:t>
      </w:r>
      <w:r w:rsidR="00C86F76" w:rsidRPr="00A55B82">
        <w:rPr>
          <w:rFonts w:ascii="Times New Roman" w:hAnsi="Times New Roman" w:cs="Times New Roman"/>
          <w:sz w:val="24"/>
          <w:szCs w:val="24"/>
        </w:rPr>
        <w:t>.</w:t>
      </w:r>
    </w:p>
    <w:p w:rsidR="00A55B82" w:rsidRPr="00A55B82" w:rsidRDefault="00A55B82" w:rsidP="00A55B8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C86F76" w:rsidRPr="00A55B82">
        <w:rPr>
          <w:sz w:val="24"/>
          <w:szCs w:val="24"/>
        </w:rPr>
        <w:t>.</w:t>
      </w:r>
      <w:r w:rsidR="000D61A4" w:rsidRPr="00A55B82">
        <w:rPr>
          <w:sz w:val="24"/>
          <w:szCs w:val="24"/>
        </w:rPr>
        <w:t xml:space="preserve"> </w:t>
      </w:r>
      <w:r w:rsidRPr="00A55B82">
        <w:rPr>
          <w:color w:val="000000"/>
          <w:sz w:val="24"/>
          <w:szCs w:val="24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730CAD" w:rsidRDefault="00A55B82" w:rsidP="00730C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6F76" w:rsidRPr="00A55B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0CAD">
        <w:rPr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февраля 2019 года.</w:t>
      </w:r>
    </w:p>
    <w:p w:rsidR="00930EFB" w:rsidRPr="00A55B82" w:rsidRDefault="00A55B82" w:rsidP="00C86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0EFB" w:rsidRPr="00A55B82">
        <w:rPr>
          <w:sz w:val="24"/>
          <w:szCs w:val="24"/>
        </w:rPr>
        <w:t>. Контроль за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C86F76" w:rsidRPr="00A55B82" w:rsidRDefault="00C86F76" w:rsidP="00C86F76">
      <w:pPr>
        <w:ind w:firstLine="709"/>
        <w:jc w:val="both"/>
        <w:rPr>
          <w:sz w:val="24"/>
          <w:szCs w:val="24"/>
        </w:rPr>
      </w:pPr>
    </w:p>
    <w:p w:rsidR="00930EFB" w:rsidRPr="00A55B82" w:rsidRDefault="00C86F76" w:rsidP="00C86F76">
      <w:pPr>
        <w:jc w:val="both"/>
        <w:rPr>
          <w:b/>
          <w:sz w:val="24"/>
          <w:szCs w:val="24"/>
        </w:rPr>
      </w:pPr>
      <w:r w:rsidRPr="00A55B82">
        <w:rPr>
          <w:b/>
          <w:sz w:val="24"/>
          <w:szCs w:val="24"/>
        </w:rPr>
        <w:t xml:space="preserve">Глава </w:t>
      </w:r>
      <w:r w:rsidR="00930EFB" w:rsidRPr="00A55B82">
        <w:rPr>
          <w:b/>
          <w:sz w:val="24"/>
          <w:szCs w:val="24"/>
        </w:rPr>
        <w:t>муниципального</w:t>
      </w:r>
    </w:p>
    <w:p w:rsidR="00C86F76" w:rsidRPr="00A55B82" w:rsidRDefault="00930EFB" w:rsidP="00930EFB">
      <w:pPr>
        <w:jc w:val="both"/>
        <w:rPr>
          <w:b/>
          <w:sz w:val="24"/>
          <w:szCs w:val="24"/>
        </w:rPr>
      </w:pPr>
      <w:r w:rsidRPr="00A55B82">
        <w:rPr>
          <w:b/>
          <w:sz w:val="24"/>
          <w:szCs w:val="24"/>
        </w:rPr>
        <w:t xml:space="preserve">образования город Ртищево                                                  </w:t>
      </w:r>
      <w:r w:rsidR="00E15EAA" w:rsidRPr="00A55B82">
        <w:rPr>
          <w:b/>
          <w:sz w:val="24"/>
          <w:szCs w:val="24"/>
        </w:rPr>
        <w:t xml:space="preserve"> </w:t>
      </w:r>
      <w:r w:rsidRPr="00A55B82">
        <w:rPr>
          <w:b/>
          <w:sz w:val="24"/>
          <w:szCs w:val="24"/>
        </w:rPr>
        <w:t xml:space="preserve">       </w:t>
      </w:r>
      <w:r w:rsidR="00A55B82">
        <w:rPr>
          <w:b/>
          <w:sz w:val="24"/>
          <w:szCs w:val="24"/>
        </w:rPr>
        <w:t xml:space="preserve">              </w:t>
      </w:r>
      <w:r w:rsidRPr="00A55B82">
        <w:rPr>
          <w:b/>
          <w:sz w:val="24"/>
          <w:szCs w:val="24"/>
        </w:rPr>
        <w:t>В.В.Калямин</w:t>
      </w:r>
    </w:p>
    <w:p w:rsidR="00930EFB" w:rsidRPr="00A55B82" w:rsidRDefault="00930EFB" w:rsidP="00930EFB">
      <w:pPr>
        <w:jc w:val="both"/>
        <w:rPr>
          <w:sz w:val="24"/>
          <w:szCs w:val="24"/>
        </w:rPr>
      </w:pPr>
    </w:p>
    <w:p w:rsidR="00930EFB" w:rsidRPr="00A55B82" w:rsidRDefault="00930EFB" w:rsidP="00930EFB">
      <w:pPr>
        <w:jc w:val="both"/>
        <w:rPr>
          <w:b/>
          <w:sz w:val="24"/>
          <w:szCs w:val="24"/>
        </w:rPr>
      </w:pPr>
      <w:r w:rsidRPr="00A55B82">
        <w:rPr>
          <w:b/>
          <w:sz w:val="24"/>
          <w:szCs w:val="24"/>
        </w:rPr>
        <w:t>Заместитель главы</w:t>
      </w:r>
      <w:r w:rsidR="00A55B82">
        <w:rPr>
          <w:b/>
          <w:sz w:val="24"/>
          <w:szCs w:val="24"/>
        </w:rPr>
        <w:t xml:space="preserve"> </w:t>
      </w:r>
      <w:r w:rsidRPr="00A55B82">
        <w:rPr>
          <w:b/>
          <w:sz w:val="24"/>
          <w:szCs w:val="24"/>
        </w:rPr>
        <w:t>-</w:t>
      </w:r>
      <w:r w:rsidR="00A55B82">
        <w:rPr>
          <w:b/>
          <w:sz w:val="24"/>
          <w:szCs w:val="24"/>
        </w:rPr>
        <w:t xml:space="preserve"> </w:t>
      </w:r>
      <w:r w:rsidRPr="00A55B82">
        <w:rPr>
          <w:b/>
          <w:sz w:val="24"/>
          <w:szCs w:val="24"/>
        </w:rPr>
        <w:t>секретарь Совета</w:t>
      </w:r>
    </w:p>
    <w:p w:rsidR="00930EFB" w:rsidRPr="00A55B82" w:rsidRDefault="00930EFB" w:rsidP="00930EFB">
      <w:pPr>
        <w:jc w:val="both"/>
        <w:rPr>
          <w:b/>
          <w:sz w:val="24"/>
          <w:szCs w:val="24"/>
        </w:rPr>
      </w:pPr>
      <w:r w:rsidRPr="00A55B82">
        <w:rPr>
          <w:b/>
          <w:sz w:val="24"/>
          <w:szCs w:val="24"/>
        </w:rPr>
        <w:t>муниципального образования город Ртищево</w:t>
      </w:r>
      <w:r w:rsidR="00F04DC6" w:rsidRPr="00A55B82">
        <w:rPr>
          <w:b/>
          <w:sz w:val="24"/>
          <w:szCs w:val="24"/>
        </w:rPr>
        <w:t xml:space="preserve">                          </w:t>
      </w:r>
      <w:r w:rsidR="00A55B82">
        <w:rPr>
          <w:b/>
          <w:sz w:val="24"/>
          <w:szCs w:val="24"/>
        </w:rPr>
        <w:t xml:space="preserve">             </w:t>
      </w:r>
      <w:r w:rsidR="00F04DC6" w:rsidRPr="00A55B82">
        <w:rPr>
          <w:b/>
          <w:sz w:val="24"/>
          <w:szCs w:val="24"/>
        </w:rPr>
        <w:t>С.Ю.</w:t>
      </w:r>
      <w:r w:rsidR="00A55B82">
        <w:rPr>
          <w:b/>
          <w:sz w:val="24"/>
          <w:szCs w:val="24"/>
        </w:rPr>
        <w:t xml:space="preserve"> </w:t>
      </w:r>
      <w:r w:rsidR="00F04DC6" w:rsidRPr="00A55B82">
        <w:rPr>
          <w:b/>
          <w:sz w:val="24"/>
          <w:szCs w:val="24"/>
        </w:rPr>
        <w:t>Бесчвертная</w:t>
      </w:r>
    </w:p>
    <w:p w:rsidR="00930EFB" w:rsidRPr="00E15EAA" w:rsidRDefault="00930EFB" w:rsidP="00930EFB">
      <w:pPr>
        <w:jc w:val="both"/>
        <w:rPr>
          <w:sz w:val="22"/>
          <w:szCs w:val="22"/>
        </w:rPr>
      </w:pPr>
    </w:p>
    <w:p w:rsidR="00E15EAA" w:rsidRPr="00E15EAA" w:rsidRDefault="00E15EAA" w:rsidP="00F04DC6">
      <w:pPr>
        <w:pStyle w:val="a7"/>
        <w:ind w:firstLine="3969"/>
        <w:rPr>
          <w:rFonts w:ascii="Times New Roman" w:hAnsi="Times New Roman"/>
          <w:b/>
        </w:rPr>
      </w:pPr>
    </w:p>
    <w:p w:rsidR="00F04DC6" w:rsidRPr="00A55B82" w:rsidRDefault="00F04DC6" w:rsidP="00A55B82">
      <w:pPr>
        <w:pStyle w:val="a7"/>
        <w:ind w:firstLine="3969"/>
        <w:jc w:val="right"/>
        <w:rPr>
          <w:rFonts w:ascii="Times New Roman" w:hAnsi="Times New Roman"/>
          <w:b/>
          <w:sz w:val="24"/>
          <w:szCs w:val="24"/>
        </w:rPr>
      </w:pPr>
      <w:r w:rsidRPr="00A55B82">
        <w:rPr>
          <w:rFonts w:ascii="Times New Roman" w:hAnsi="Times New Roman"/>
          <w:b/>
          <w:sz w:val="24"/>
          <w:szCs w:val="24"/>
        </w:rPr>
        <w:t>Приложение №</w:t>
      </w:r>
      <w:r w:rsidR="00E15EAA" w:rsidRPr="00A55B82">
        <w:rPr>
          <w:rFonts w:ascii="Times New Roman" w:hAnsi="Times New Roman"/>
          <w:b/>
          <w:sz w:val="24"/>
          <w:szCs w:val="24"/>
        </w:rPr>
        <w:t xml:space="preserve"> 1</w:t>
      </w:r>
      <w:r w:rsidR="00A55B82">
        <w:rPr>
          <w:rFonts w:ascii="Times New Roman" w:hAnsi="Times New Roman"/>
          <w:b/>
          <w:sz w:val="24"/>
          <w:szCs w:val="24"/>
        </w:rPr>
        <w:t xml:space="preserve"> </w:t>
      </w:r>
      <w:r w:rsidRPr="00A55B82">
        <w:rPr>
          <w:rFonts w:ascii="Times New Roman" w:hAnsi="Times New Roman"/>
          <w:b/>
          <w:sz w:val="24"/>
          <w:szCs w:val="24"/>
        </w:rPr>
        <w:t xml:space="preserve">к решению Совета  </w:t>
      </w:r>
    </w:p>
    <w:p w:rsidR="00F04DC6" w:rsidRPr="00A55B82" w:rsidRDefault="00A55B82" w:rsidP="00A55B82">
      <w:pPr>
        <w:pStyle w:val="a7"/>
        <w:ind w:firstLine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04DC6" w:rsidRPr="00A55B8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55B82" w:rsidRDefault="00A55B82" w:rsidP="00A55B82">
      <w:pPr>
        <w:pStyle w:val="a7"/>
        <w:ind w:firstLine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город </w:t>
      </w:r>
      <w:r w:rsidR="00F04DC6" w:rsidRPr="00A55B82">
        <w:rPr>
          <w:rFonts w:ascii="Times New Roman" w:hAnsi="Times New Roman"/>
          <w:b/>
          <w:sz w:val="24"/>
          <w:szCs w:val="24"/>
        </w:rPr>
        <w:t xml:space="preserve">Ртищево   </w:t>
      </w:r>
    </w:p>
    <w:p w:rsidR="00B12A76" w:rsidRPr="00A55B82" w:rsidRDefault="00992539" w:rsidP="00A55B82">
      <w:pPr>
        <w:pStyle w:val="a7"/>
        <w:ind w:firstLine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04DC6" w:rsidRPr="00A55B8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 марта</w:t>
      </w:r>
      <w:r w:rsidR="00A55B82">
        <w:rPr>
          <w:rFonts w:ascii="Times New Roman" w:hAnsi="Times New Roman"/>
          <w:b/>
          <w:sz w:val="24"/>
          <w:szCs w:val="24"/>
        </w:rPr>
        <w:t xml:space="preserve"> 2019 года </w:t>
      </w:r>
      <w:r w:rsidR="00F04DC6" w:rsidRPr="00A55B8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9-40</w:t>
      </w:r>
    </w:p>
    <w:p w:rsidR="00F04DC6" w:rsidRDefault="00F04DC6" w:rsidP="00F04DC6">
      <w:pPr>
        <w:pStyle w:val="a7"/>
        <w:ind w:firstLine="3969"/>
        <w:rPr>
          <w:b/>
        </w:rPr>
      </w:pPr>
    </w:p>
    <w:p w:rsidR="00E15EAA" w:rsidRDefault="00E15EAA" w:rsidP="00F04DC6">
      <w:pPr>
        <w:pStyle w:val="a7"/>
        <w:ind w:firstLine="3969"/>
        <w:rPr>
          <w:b/>
        </w:rPr>
      </w:pPr>
    </w:p>
    <w:p w:rsidR="00E15EAA" w:rsidRPr="00E15EAA" w:rsidRDefault="00E15EAA" w:rsidP="00F04DC6">
      <w:pPr>
        <w:pStyle w:val="a7"/>
        <w:ind w:firstLine="3969"/>
        <w:rPr>
          <w:b/>
        </w:rPr>
      </w:pPr>
    </w:p>
    <w:p w:rsidR="00632EA7" w:rsidRPr="00632EA7" w:rsidRDefault="00632EA7" w:rsidP="00632EA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2E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Стоимость услуг, предоставляемых согласно гарантированному</w:t>
      </w:r>
    </w:p>
    <w:p w:rsidR="00632EA7" w:rsidRPr="00632EA7" w:rsidRDefault="00632EA7" w:rsidP="00632EA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2E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перечню услуг по погребению на территории муниципального образования город Ртищево</w:t>
      </w:r>
    </w:p>
    <w:p w:rsidR="00E15EAA" w:rsidRPr="00E15EAA" w:rsidRDefault="00E15EAA" w:rsidP="002131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894"/>
        <w:gridCol w:w="1795"/>
      </w:tblGrid>
      <w:tr w:rsidR="00B12A76" w:rsidRPr="00E15EAA" w:rsidTr="00A55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82" w:rsidRDefault="00A55B82" w:rsidP="005026F1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B12A76" w:rsidRPr="00A55B82" w:rsidRDefault="00B12A76" w:rsidP="005026F1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b/>
                <w:sz w:val="25"/>
                <w:szCs w:val="25"/>
              </w:rPr>
              <w:t> 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A55B82" w:rsidRDefault="00B12A76" w:rsidP="005026F1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b/>
                <w:sz w:val="25"/>
                <w:szCs w:val="25"/>
              </w:rPr>
              <w:t>Услуги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A55B82" w:rsidRDefault="00B12A76" w:rsidP="005026F1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b/>
                <w:sz w:val="25"/>
                <w:szCs w:val="25"/>
              </w:rPr>
              <w:t>Стоимость, руб.</w:t>
            </w:r>
          </w:p>
        </w:tc>
      </w:tr>
      <w:tr w:rsidR="002131F2" w:rsidRPr="00E15EAA" w:rsidTr="00A55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ConsPlusNormal"/>
              <w:ind w:hanging="6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Оформление документов, необходимых для погребения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330,00</w:t>
            </w:r>
          </w:p>
        </w:tc>
      </w:tr>
      <w:tr w:rsidR="002131F2" w:rsidRPr="00E15EAA" w:rsidTr="00A55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2400,00</w:t>
            </w:r>
          </w:p>
        </w:tc>
      </w:tr>
      <w:tr w:rsidR="002131F2" w:rsidRPr="00E15EAA" w:rsidTr="00A55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Перевозка тела (останков) умершего на кладбище (в крематорий)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950,00</w:t>
            </w:r>
          </w:p>
        </w:tc>
      </w:tr>
      <w:tr w:rsidR="002131F2" w:rsidRPr="00E15EAA" w:rsidTr="00A55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ConsPlusNormal"/>
              <w:ind w:hanging="6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Погребение (кремация с последующей выдачей урны с прахом)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2266,47</w:t>
            </w:r>
          </w:p>
        </w:tc>
      </w:tr>
      <w:tr w:rsidR="002131F2" w:rsidRPr="00E15EAA" w:rsidTr="00A55B82"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Общая стоимость гарантированного перечня услуг по погребению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5946,47</w:t>
            </w:r>
          </w:p>
        </w:tc>
      </w:tr>
    </w:tbl>
    <w:p w:rsidR="001C60EB" w:rsidRPr="00E15EAA" w:rsidRDefault="001C60EB" w:rsidP="00B12A76">
      <w:pPr>
        <w:ind w:left="3260" w:firstLine="709"/>
        <w:jc w:val="both"/>
        <w:rPr>
          <w:sz w:val="22"/>
          <w:szCs w:val="22"/>
        </w:rPr>
      </w:pPr>
      <w:r w:rsidRPr="00E15EAA">
        <w:rPr>
          <w:sz w:val="22"/>
          <w:szCs w:val="22"/>
        </w:rPr>
        <w:br w:type="page"/>
      </w:r>
    </w:p>
    <w:p w:rsidR="00AA4A2E" w:rsidRDefault="00AA4A2E" w:rsidP="00A55B82">
      <w:pPr>
        <w:pStyle w:val="a7"/>
        <w:ind w:firstLine="3969"/>
        <w:jc w:val="right"/>
        <w:rPr>
          <w:rFonts w:ascii="Times New Roman" w:hAnsi="Times New Roman"/>
          <w:b/>
          <w:sz w:val="24"/>
          <w:szCs w:val="24"/>
        </w:rPr>
      </w:pPr>
    </w:p>
    <w:p w:rsidR="00F04DC6" w:rsidRPr="00A55B82" w:rsidRDefault="00F04DC6" w:rsidP="00A55B82">
      <w:pPr>
        <w:pStyle w:val="a7"/>
        <w:ind w:firstLine="3969"/>
        <w:jc w:val="right"/>
        <w:rPr>
          <w:rFonts w:ascii="Times New Roman" w:hAnsi="Times New Roman"/>
          <w:b/>
          <w:sz w:val="24"/>
          <w:szCs w:val="24"/>
        </w:rPr>
      </w:pPr>
      <w:r w:rsidRPr="00A55B82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15EAA" w:rsidRPr="00A55B82">
        <w:rPr>
          <w:rFonts w:ascii="Times New Roman" w:hAnsi="Times New Roman"/>
          <w:b/>
          <w:sz w:val="24"/>
          <w:szCs w:val="24"/>
        </w:rPr>
        <w:t>2</w:t>
      </w:r>
      <w:r w:rsidRPr="00A55B82">
        <w:rPr>
          <w:rFonts w:ascii="Times New Roman" w:hAnsi="Times New Roman"/>
          <w:b/>
          <w:sz w:val="24"/>
          <w:szCs w:val="24"/>
        </w:rPr>
        <w:t xml:space="preserve"> к решению Совета  </w:t>
      </w:r>
    </w:p>
    <w:p w:rsidR="00F04DC6" w:rsidRPr="00A55B82" w:rsidRDefault="00A55B82" w:rsidP="00A55B82">
      <w:pPr>
        <w:pStyle w:val="a7"/>
        <w:ind w:firstLine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04DC6" w:rsidRPr="00A55B8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55B82" w:rsidRDefault="00A55B82" w:rsidP="00A55B8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город </w:t>
      </w:r>
      <w:r w:rsidR="00F04DC6" w:rsidRPr="00A55B82">
        <w:rPr>
          <w:rFonts w:ascii="Times New Roman" w:hAnsi="Times New Roman"/>
          <w:b/>
          <w:sz w:val="24"/>
          <w:szCs w:val="24"/>
        </w:rPr>
        <w:t xml:space="preserve">Ртищево   </w:t>
      </w:r>
    </w:p>
    <w:p w:rsidR="000D61A4" w:rsidRPr="00A55B82" w:rsidRDefault="00992539" w:rsidP="00A55B82">
      <w:pPr>
        <w:pStyle w:val="a7"/>
        <w:ind w:firstLine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55B8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28 марта 2019 года </w:t>
      </w:r>
      <w:r w:rsidRPr="00A55B8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9-40</w:t>
      </w:r>
    </w:p>
    <w:p w:rsidR="00B12A76" w:rsidRPr="00E15EAA" w:rsidRDefault="00B12A76" w:rsidP="00B12A76">
      <w:pPr>
        <w:jc w:val="both"/>
        <w:rPr>
          <w:sz w:val="22"/>
          <w:szCs w:val="22"/>
        </w:rPr>
      </w:pPr>
    </w:p>
    <w:p w:rsidR="00E15EAA" w:rsidRDefault="00E15EAA" w:rsidP="00E15EA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2EA7" w:rsidRPr="00632EA7" w:rsidRDefault="00632EA7" w:rsidP="00632EA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2E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Стоимость услуг по погребению умерших (погибших),</w:t>
      </w:r>
    </w:p>
    <w:p w:rsidR="00632EA7" w:rsidRPr="00632EA7" w:rsidRDefault="00632EA7" w:rsidP="00632EA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2E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имеющих супруга, близких родственников, иных родственников</w:t>
      </w:r>
    </w:p>
    <w:p w:rsidR="00632EA7" w:rsidRPr="00632EA7" w:rsidRDefault="00632EA7" w:rsidP="00632EA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2E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либо законного представителя умершего,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на территории муниципального образования город Ртищево</w:t>
      </w:r>
    </w:p>
    <w:p w:rsidR="00B12A76" w:rsidRDefault="00B12A76" w:rsidP="00B12A76">
      <w:pPr>
        <w:rPr>
          <w:sz w:val="22"/>
          <w:szCs w:val="22"/>
        </w:rPr>
      </w:pPr>
    </w:p>
    <w:p w:rsidR="00E15EAA" w:rsidRDefault="00E15EAA" w:rsidP="00B12A76">
      <w:pPr>
        <w:rPr>
          <w:sz w:val="22"/>
          <w:szCs w:val="22"/>
        </w:rPr>
      </w:pPr>
    </w:p>
    <w:p w:rsidR="00E15EAA" w:rsidRPr="00E15EAA" w:rsidRDefault="00E15EAA" w:rsidP="00B12A76">
      <w:pPr>
        <w:rPr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6"/>
        <w:gridCol w:w="6720"/>
        <w:gridCol w:w="2057"/>
      </w:tblGrid>
      <w:tr w:rsidR="00B12A76" w:rsidRPr="00E15EAA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A55B82" w:rsidRDefault="00B12A76" w:rsidP="00B12A76">
            <w:pPr>
              <w:jc w:val="center"/>
              <w:rPr>
                <w:b/>
                <w:sz w:val="25"/>
                <w:szCs w:val="25"/>
              </w:rPr>
            </w:pPr>
            <w:r w:rsidRPr="00A55B82">
              <w:rPr>
                <w:b/>
                <w:sz w:val="25"/>
                <w:szCs w:val="25"/>
              </w:rPr>
              <w:t>№ 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A55B82" w:rsidRDefault="00B12A76" w:rsidP="00B12A76">
            <w:pPr>
              <w:jc w:val="center"/>
              <w:rPr>
                <w:b/>
                <w:sz w:val="25"/>
                <w:szCs w:val="25"/>
              </w:rPr>
            </w:pPr>
            <w:r w:rsidRPr="00A55B82">
              <w:rPr>
                <w:b/>
                <w:sz w:val="25"/>
                <w:szCs w:val="25"/>
              </w:rPr>
              <w:t>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6" w:rsidRPr="00A55B82" w:rsidRDefault="00B12A76" w:rsidP="00B12A76">
            <w:pPr>
              <w:jc w:val="center"/>
              <w:rPr>
                <w:b/>
                <w:sz w:val="25"/>
                <w:szCs w:val="25"/>
              </w:rPr>
            </w:pPr>
            <w:r w:rsidRPr="00A55B82">
              <w:rPr>
                <w:b/>
                <w:sz w:val="25"/>
                <w:szCs w:val="25"/>
              </w:rPr>
              <w:t>Стоимость, руб.</w:t>
            </w:r>
          </w:p>
        </w:tc>
      </w:tr>
      <w:tr w:rsidR="002131F2" w:rsidRPr="00E15EAA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jc w:val="center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2131F2">
            <w:pPr>
              <w:pStyle w:val="ConsPlusNormal"/>
              <w:ind w:hanging="12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Оформление документов, необходимых для погребения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1F2" w:rsidRPr="00A55B82" w:rsidRDefault="002131F2" w:rsidP="00B12A76">
            <w:pPr>
              <w:jc w:val="both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330,00</w:t>
            </w:r>
          </w:p>
        </w:tc>
      </w:tr>
      <w:tr w:rsidR="002131F2" w:rsidRPr="00E15EAA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jc w:val="center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2131F2">
            <w:pPr>
              <w:pStyle w:val="ConsPlusNormal"/>
              <w:ind w:hanging="12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Облачение тела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1F2" w:rsidRPr="00A55B82" w:rsidRDefault="002131F2" w:rsidP="00B12A76">
            <w:pPr>
              <w:jc w:val="both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200,00</w:t>
            </w:r>
          </w:p>
        </w:tc>
      </w:tr>
      <w:tr w:rsidR="002131F2" w:rsidRPr="00E15EAA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jc w:val="center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2131F2">
            <w:pPr>
              <w:pStyle w:val="ConsPlusNormal"/>
              <w:ind w:hanging="12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Предоставление гроба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1F2" w:rsidRPr="00A55B82" w:rsidRDefault="002131F2" w:rsidP="00B12A76">
            <w:pPr>
              <w:jc w:val="both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2400,00</w:t>
            </w:r>
          </w:p>
        </w:tc>
      </w:tr>
      <w:tr w:rsidR="002131F2" w:rsidRPr="00E15EAA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jc w:val="center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2131F2">
            <w:pPr>
              <w:pStyle w:val="ConsPlusNormal"/>
              <w:ind w:hanging="12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Перевозка умершего на кладбище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1F2" w:rsidRPr="00A55B82" w:rsidRDefault="002131F2" w:rsidP="00B12A76">
            <w:pPr>
              <w:jc w:val="both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950,00</w:t>
            </w:r>
          </w:p>
        </w:tc>
      </w:tr>
      <w:tr w:rsidR="002131F2" w:rsidRPr="00E15EAA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A55B82">
            <w:pPr>
              <w:jc w:val="center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2131F2">
            <w:pPr>
              <w:pStyle w:val="ConsPlusNormal"/>
              <w:ind w:hanging="12"/>
              <w:rPr>
                <w:rFonts w:ascii="Times New Roman" w:hAnsi="Times New Roman" w:cs="Times New Roman"/>
                <w:sz w:val="25"/>
                <w:szCs w:val="25"/>
              </w:rPr>
            </w:pPr>
            <w:r w:rsidRPr="00A55B82">
              <w:rPr>
                <w:rFonts w:ascii="Times New Roman" w:hAnsi="Times New Roman" w:cs="Times New Roman"/>
                <w:sz w:val="25"/>
                <w:szCs w:val="25"/>
              </w:rPr>
              <w:t>Погребение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1F2" w:rsidRPr="00A55B82" w:rsidRDefault="002131F2" w:rsidP="00FE2002">
            <w:pPr>
              <w:jc w:val="both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2066,47</w:t>
            </w:r>
          </w:p>
        </w:tc>
      </w:tr>
      <w:tr w:rsidR="002131F2" w:rsidRPr="00E15EAA" w:rsidTr="006F55FF">
        <w:tc>
          <w:tcPr>
            <w:tcW w:w="7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F2" w:rsidRPr="00A55B82" w:rsidRDefault="002131F2" w:rsidP="00B12A76">
            <w:pPr>
              <w:jc w:val="both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Общая стоимость услуг по погребению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1F2" w:rsidRPr="00A55B82" w:rsidRDefault="002131F2" w:rsidP="00B12A76">
            <w:pPr>
              <w:jc w:val="both"/>
              <w:rPr>
                <w:sz w:val="25"/>
                <w:szCs w:val="25"/>
              </w:rPr>
            </w:pPr>
            <w:r w:rsidRPr="00A55B82">
              <w:rPr>
                <w:sz w:val="25"/>
                <w:szCs w:val="25"/>
              </w:rPr>
              <w:t>5946,47</w:t>
            </w:r>
          </w:p>
        </w:tc>
      </w:tr>
    </w:tbl>
    <w:p w:rsidR="00B12A76" w:rsidRPr="00E15EAA" w:rsidRDefault="00B12A76" w:rsidP="00B12A76">
      <w:pPr>
        <w:rPr>
          <w:sz w:val="22"/>
          <w:szCs w:val="22"/>
        </w:rPr>
      </w:pPr>
    </w:p>
    <w:sectPr w:rsidR="00B12A76" w:rsidRPr="00E15EAA" w:rsidSect="00730CAD">
      <w:footerReference w:type="default" r:id="rId8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24" w:rsidRDefault="006D7224" w:rsidP="00A55B82">
      <w:r>
        <w:separator/>
      </w:r>
    </w:p>
  </w:endnote>
  <w:endnote w:type="continuationSeparator" w:id="1">
    <w:p w:rsidR="006D7224" w:rsidRDefault="006D7224" w:rsidP="00A5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5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55B82" w:rsidRPr="00A55B82" w:rsidRDefault="00291378">
        <w:pPr>
          <w:pStyle w:val="ac"/>
          <w:jc w:val="right"/>
          <w:rPr>
            <w:sz w:val="24"/>
            <w:szCs w:val="24"/>
          </w:rPr>
        </w:pPr>
        <w:r w:rsidRPr="00A55B82">
          <w:rPr>
            <w:sz w:val="24"/>
            <w:szCs w:val="24"/>
          </w:rPr>
          <w:fldChar w:fldCharType="begin"/>
        </w:r>
        <w:r w:rsidR="00A55B82" w:rsidRPr="00A55B82">
          <w:rPr>
            <w:sz w:val="24"/>
            <w:szCs w:val="24"/>
          </w:rPr>
          <w:instrText xml:space="preserve"> PAGE   \* MERGEFORMAT </w:instrText>
        </w:r>
        <w:r w:rsidRPr="00A55B82">
          <w:rPr>
            <w:sz w:val="24"/>
            <w:szCs w:val="24"/>
          </w:rPr>
          <w:fldChar w:fldCharType="separate"/>
        </w:r>
        <w:r w:rsidR="00AA4A2E">
          <w:rPr>
            <w:noProof/>
            <w:sz w:val="24"/>
            <w:szCs w:val="24"/>
          </w:rPr>
          <w:t>3</w:t>
        </w:r>
        <w:r w:rsidRPr="00A55B82">
          <w:rPr>
            <w:sz w:val="24"/>
            <w:szCs w:val="24"/>
          </w:rPr>
          <w:fldChar w:fldCharType="end"/>
        </w:r>
      </w:p>
    </w:sdtContent>
  </w:sdt>
  <w:p w:rsidR="00A55B82" w:rsidRDefault="00A55B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24" w:rsidRDefault="006D7224" w:rsidP="00A55B82">
      <w:r>
        <w:separator/>
      </w:r>
    </w:p>
  </w:footnote>
  <w:footnote w:type="continuationSeparator" w:id="1">
    <w:p w:rsidR="006D7224" w:rsidRDefault="006D7224" w:rsidP="00A55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A4417"/>
    <w:rsid w:val="000508AE"/>
    <w:rsid w:val="00065B4E"/>
    <w:rsid w:val="000848CC"/>
    <w:rsid w:val="000B3A89"/>
    <w:rsid w:val="000D61A4"/>
    <w:rsid w:val="000E0999"/>
    <w:rsid w:val="00183126"/>
    <w:rsid w:val="00195770"/>
    <w:rsid w:val="001C60EB"/>
    <w:rsid w:val="002131F2"/>
    <w:rsid w:val="00274DFD"/>
    <w:rsid w:val="00281785"/>
    <w:rsid w:val="00291378"/>
    <w:rsid w:val="0029368D"/>
    <w:rsid w:val="002C4E0A"/>
    <w:rsid w:val="00310F6A"/>
    <w:rsid w:val="00365DE5"/>
    <w:rsid w:val="003D25B2"/>
    <w:rsid w:val="003D7ABA"/>
    <w:rsid w:val="00456ABE"/>
    <w:rsid w:val="00471D90"/>
    <w:rsid w:val="0049796F"/>
    <w:rsid w:val="004A1009"/>
    <w:rsid w:val="00510485"/>
    <w:rsid w:val="00525E77"/>
    <w:rsid w:val="00527284"/>
    <w:rsid w:val="00556E61"/>
    <w:rsid w:val="005D22A1"/>
    <w:rsid w:val="00632EA7"/>
    <w:rsid w:val="006334E6"/>
    <w:rsid w:val="006D7224"/>
    <w:rsid w:val="00730CAD"/>
    <w:rsid w:val="0073170B"/>
    <w:rsid w:val="00835121"/>
    <w:rsid w:val="00862FB1"/>
    <w:rsid w:val="008A4417"/>
    <w:rsid w:val="0091769B"/>
    <w:rsid w:val="00930EFB"/>
    <w:rsid w:val="00992539"/>
    <w:rsid w:val="00A55B82"/>
    <w:rsid w:val="00A622B6"/>
    <w:rsid w:val="00AA4A2E"/>
    <w:rsid w:val="00AF4EA2"/>
    <w:rsid w:val="00B12A76"/>
    <w:rsid w:val="00C31158"/>
    <w:rsid w:val="00C3422C"/>
    <w:rsid w:val="00C86F76"/>
    <w:rsid w:val="00D04F94"/>
    <w:rsid w:val="00D37C96"/>
    <w:rsid w:val="00D458E8"/>
    <w:rsid w:val="00DA296C"/>
    <w:rsid w:val="00DD47CB"/>
    <w:rsid w:val="00E15EAA"/>
    <w:rsid w:val="00E3275A"/>
    <w:rsid w:val="00ED7C46"/>
    <w:rsid w:val="00F04DC6"/>
    <w:rsid w:val="00F84797"/>
    <w:rsid w:val="00FC6D56"/>
    <w:rsid w:val="00FE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Основной текст1"/>
    <w:basedOn w:val="a"/>
    <w:rsid w:val="00471D90"/>
    <w:pPr>
      <w:jc w:val="both"/>
    </w:pPr>
    <w:rPr>
      <w:sz w:val="20"/>
    </w:rPr>
  </w:style>
  <w:style w:type="paragraph" w:customStyle="1" w:styleId="ConsPlusNormal">
    <w:name w:val="ConsPlusNormal"/>
    <w:rsid w:val="00FC6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3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rsid w:val="00A55B8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A55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5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B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n8bZZJFzPXHjTp9Gt+KAGTTbgwRgIPc7zGkdCEE4Fto=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8GzeTOOOIaF4xpKTbbQ5qMPSBuiXSpjVwUaKvQO+Oo7d2ZZVZFCoaXZ2s/1KtJrMJQzbRtur
    ByRceBKrS6EJxA==
  </SignatureValue>
  <KeyInfo>
    <X509Data>
      <X509Certificate>
          MIIHozCCB1KgAwIBAgIURST1mTkeUEUUsraAdB36wUkncLcwCAYGKoUDAgIDMIIBOTEgMB4G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gNCw0LvRjNC90L7QtSDQutCw0LfQvdCw0YfQtdC50YHRgtCy0L4wHhcNMTgxMjE3MDYwNTEx
          WhcNMTkxMjE3MDYwNTExWjCCAZ4xGjAYBggqhQMDgQMBARIMNjQ1NDAxNDU4NTY4MRYwFAYF
          KoUDZAMSCzA3MDg1MTM5MDU5MScwJQYJKoZIhvcNAQkBFhhzb3ZldC5ydGlzaGV2b0B5YW5k
          ZXgucnUxCzAJBgNVBAYTAlJVMS4wLAYDVQQIDCXQodCw0YDQsNGC0L7QstGB0LrQsNGPINC+
          0LHQu9Cw0YHRgtGMMRcwFQYDVQQHDA7QoNGC0LjRidC10LLQvjFhMF8GA1UECgxY0KHQntCS
          0JXQoiDQnNCj0J3QmNCm0JjQn9CQ0JvQrNCd0J7Qk9CeINCe0JHQoNCQ0JfQntCS0JDQndCY
          0K8g0JPQntCg0J7QlCDQoNCi0JjQqdCV0JLQnjEuMCwGA1UEKgwl0JLQu9Cw0LTQuNC80LjR
          gCDQktCw0YHQuNC70YzQtdCy0LjRhzEXMBUGA1UEBAwO0JrQsNC70Y/QvNC40L0xPTA7BgNV
          BAMMNNCa0LDQu9GP0LzQuNC9INCS0LvQsNC00LjQvNC40YAg0JLQsNGB0LjQu9GM0LXQstC4
          0YcwYzAcBgYqhQMCAhMwEgYHKoUDAgIkAAYHKoUDAgIeAQNDAARAuStPO2E02ar+3ZaoIALc
          vMAHQ0JD7nhMxOv26hJnfXwCBcrovfpn6joqPxTTl1/HiI3Ypq+PE3EmGhdPfa5txaOCA8Uw
          ggPBMAwGA1UdEwEB/wQCMAAwHQYDVR0gBBYwFDAIBgYqhQNkcQEwCAYGKoUDZHECMDYGBSqF
          A2RvBC0MKyLQmtGA0LjQv9GC0L7Qn9GA0L4gQ1NQIiAo0LLQtdGA0YHQuNGPIDQuMCkwgf8G
          BSqFA2RwBIH1MIHyDEQi0JrRgNC40L/RgtC+0J/RgNC+IENTUCIgKNCy0LXRgNGB0LjRjyAz
          LjYpICjQuNGB0L/QvtC70L3QtdC90LjQtSAyKQxoItCf0YDQvtCz0YDQsNC80LzQvdC+LdCw
          0L/Qv9Cw0YDQsNGC0L3Ri9C5INC60L7QvNC/0LvQtdC60YEgItCu0L3QuNGB0LXRgNGCLdCT
          0J7QodCiIi4g0JLQtdGA0YHQuNGPIDIuMSIMH+KEliAxNDkvNy82LTI0MSDQvtGCIDA1LjA2
          LjIwMTgMH+KEliAxNDkvNy82LTI0MSDQvtGCIDA1LjA2LjIwMTgwDgYDVR0PAQH/BAQDAgP4
          MBMGA1UdJQQMMAoGCCsGAQUFBwMCMCsGA1UdEAQkMCKADzIwMTgxMjE3MDYwNTExWoEPMjAx
          OTEyMTcwNjA1MTFaMIIBhQYDVR0jBIIBfDCCAXiAFBZVkaZRWMSJLGtRW9KFGQoBREgioYIB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0LjQuSDRhtC10L3RgtGAggo2rNRVAAAAAAEvMF4GA1UdHwRXMFUwKaAnoCWGI2h0dHA6Ly9j
          cmwucm9za2F6bmEucnUvY3JsL3VjZmsuY3JsMCigJqAkhiJodHRwOi8vY3JsLmZzZmsubG9j
          YWwvY3JsL3VjZmsuY3JsMB0GA1UdDgQWBBTYTTYsPki82GRDqII0zMTVRoOxGjAIBgYqhQMC
          AgMDQQDRXdTE6KAQPybIaa4QLemd2377qtJZEcUBQ9RqzOWmQR75wiIU4mHd2fwZGtJX5QrY
          F+HXP5HblakJQeKRVcbD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8uM08TrW0t8UOwMfA27O3r2K3zg=</DigestValue>
      </Reference>
      <Reference URI="/word/document.xml?ContentType=application/vnd.openxmlformats-officedocument.wordprocessingml.document.main+xml">
        <DigestMethod Algorithm="http://www.w3.org/2000/09/xmldsig#sha1"/>
        <DigestValue>8d9a0PBRQ8HQNtGR70vIRUewy0M=</DigestValue>
      </Reference>
      <Reference URI="/word/endnotes.xml?ContentType=application/vnd.openxmlformats-officedocument.wordprocessingml.endnotes+xml">
        <DigestMethod Algorithm="http://www.w3.org/2000/09/xmldsig#sha1"/>
        <DigestValue>NROIwW1STvhIou38BRuCuWV1A5Q=</DigestValue>
      </Reference>
      <Reference URI="/word/fontTable.xml?ContentType=application/vnd.openxmlformats-officedocument.wordprocessingml.fontTable+xml">
        <DigestMethod Algorithm="http://www.w3.org/2000/09/xmldsig#sha1"/>
        <DigestValue>70x8YkQSjUkxPHZBr33LMGi4gF0=</DigestValue>
      </Reference>
      <Reference URI="/word/footer1.xml?ContentType=application/vnd.openxmlformats-officedocument.wordprocessingml.footer+xml">
        <DigestMethod Algorithm="http://www.w3.org/2000/09/xmldsig#sha1"/>
        <DigestValue>mNB8vdo5nKJxeS/olwg9jCichWU=</DigestValue>
      </Reference>
      <Reference URI="/word/footnotes.xml?ContentType=application/vnd.openxmlformats-officedocument.wordprocessingml.footnotes+xml">
        <DigestMethod Algorithm="http://www.w3.org/2000/09/xmldsig#sha1"/>
        <DigestValue>ntQzG3J7+iC9nw3F+MBI/vdw5Qc=</DigestValue>
      </Reference>
      <Reference URI="/word/media/image1.png?ContentType=image/png">
        <DigestMethod Algorithm="http://www.w3.org/2000/09/xmldsig#sha1"/>
        <DigestValue>P08GtJMe+W+Sky6ETzXiuttbzV0=</DigestValue>
      </Reference>
      <Reference URI="/word/settings.xml?ContentType=application/vnd.openxmlformats-officedocument.wordprocessingml.settings+xml">
        <DigestMethod Algorithm="http://www.w3.org/2000/09/xmldsig#sha1"/>
        <DigestValue>v/deBa9W3PNghz/qLp47ky0tIpo=</DigestValue>
      </Reference>
      <Reference URI="/word/styles.xml?ContentType=application/vnd.openxmlformats-officedocument.wordprocessingml.styles+xml">
        <DigestMethod Algorithm="http://www.w3.org/2000/09/xmldsig#sha1"/>
        <DigestValue>sPHrp8dVhoQsENVbHHZogMrjZSA=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zPyzYT5h6phXt50Yzso8zCrfg74=</DigestValue>
      </Reference>
    </Manifest>
    <SignatureProperties>
      <SignatureProperty Id="idSignatureTime" Target="#idPackageSignature">
        <mdssi:SignatureTime>
          <mdssi:Format>YYYY-MM-DDThh:mm:ssTZD</mdssi:Format>
          <mdssi:Value>2019-04-04T04:36:53Z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A64B-7804-4D8D-8ADE-6CAE094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15</cp:revision>
  <cp:lastPrinted>2019-04-02T04:34:00Z</cp:lastPrinted>
  <dcterms:created xsi:type="dcterms:W3CDTF">2019-02-28T07:41:00Z</dcterms:created>
  <dcterms:modified xsi:type="dcterms:W3CDTF">2019-04-02T04:35:00Z</dcterms:modified>
</cp:coreProperties>
</file>