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3C" w:rsidRDefault="00DA2B3C" w:rsidP="0003083C">
      <w:pPr>
        <w:pStyle w:val="2"/>
        <w:spacing w:after="0" w:line="240" w:lineRule="auto"/>
        <w:ind w:left="0"/>
        <w:rPr>
          <w:b/>
          <w:sz w:val="24"/>
        </w:rPr>
      </w:pPr>
    </w:p>
    <w:p w:rsidR="0003083C" w:rsidRPr="0003083C" w:rsidRDefault="00D77265" w:rsidP="0003083C">
      <w:pPr>
        <w:pStyle w:val="2"/>
        <w:spacing w:after="0" w:line="240" w:lineRule="auto"/>
        <w:ind w:left="4963" w:firstLine="709"/>
        <w:rPr>
          <w:sz w:val="26"/>
          <w:szCs w:val="26"/>
        </w:rPr>
      </w:pPr>
      <w:r w:rsidRPr="0003083C">
        <w:rPr>
          <w:sz w:val="26"/>
          <w:szCs w:val="26"/>
        </w:rPr>
        <w:t xml:space="preserve">Приложение № 1 </w:t>
      </w:r>
    </w:p>
    <w:p w:rsidR="0003083C" w:rsidRDefault="0003083C" w:rsidP="0003083C">
      <w:pPr>
        <w:pStyle w:val="2"/>
        <w:spacing w:after="0" w:line="240" w:lineRule="auto"/>
        <w:ind w:left="4254" w:firstLine="709"/>
        <w:rPr>
          <w:sz w:val="26"/>
          <w:szCs w:val="26"/>
        </w:rPr>
      </w:pPr>
      <w:r w:rsidRPr="0003083C">
        <w:rPr>
          <w:sz w:val="26"/>
          <w:szCs w:val="26"/>
        </w:rPr>
        <w:t xml:space="preserve">к распоряжению </w:t>
      </w:r>
      <w:r w:rsidR="00D77265" w:rsidRPr="0003083C">
        <w:rPr>
          <w:sz w:val="26"/>
          <w:szCs w:val="26"/>
        </w:rPr>
        <w:t>администрации</w:t>
      </w:r>
    </w:p>
    <w:p w:rsidR="00D77265" w:rsidRPr="0003083C" w:rsidRDefault="00D77265" w:rsidP="0003083C">
      <w:pPr>
        <w:pStyle w:val="2"/>
        <w:spacing w:after="0" w:line="240" w:lineRule="auto"/>
        <w:ind w:left="4963"/>
        <w:rPr>
          <w:sz w:val="26"/>
          <w:szCs w:val="26"/>
        </w:rPr>
      </w:pPr>
      <w:r w:rsidRPr="0003083C">
        <w:rPr>
          <w:sz w:val="26"/>
          <w:szCs w:val="26"/>
        </w:rPr>
        <w:t>Ртищевского муниципального района</w:t>
      </w:r>
    </w:p>
    <w:p w:rsidR="00D77265" w:rsidRPr="0003083C" w:rsidRDefault="0003083C" w:rsidP="0003083C">
      <w:pPr>
        <w:pStyle w:val="2"/>
        <w:spacing w:after="0" w:line="240" w:lineRule="auto"/>
        <w:ind w:left="4537" w:firstLine="426"/>
        <w:rPr>
          <w:sz w:val="26"/>
          <w:szCs w:val="26"/>
        </w:rPr>
      </w:pPr>
      <w:r>
        <w:rPr>
          <w:sz w:val="26"/>
          <w:szCs w:val="26"/>
        </w:rPr>
        <w:t>от 30</w:t>
      </w:r>
      <w:r w:rsidR="00594F2B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D77265" w:rsidRPr="0003083C">
        <w:rPr>
          <w:sz w:val="26"/>
          <w:szCs w:val="26"/>
        </w:rPr>
        <w:t xml:space="preserve"> 201</w:t>
      </w:r>
      <w:r w:rsidR="00CB4CEF" w:rsidRPr="0003083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700-р</w:t>
      </w:r>
    </w:p>
    <w:p w:rsidR="00D77265" w:rsidRPr="007302F7" w:rsidRDefault="00D77265" w:rsidP="007302F7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03083C" w:rsidRDefault="0003083C" w:rsidP="007302F7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4C4880" w:rsidRPr="007302F7" w:rsidRDefault="004C4880" w:rsidP="007302F7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7302F7">
        <w:rPr>
          <w:b/>
          <w:sz w:val="26"/>
          <w:szCs w:val="26"/>
        </w:rPr>
        <w:t xml:space="preserve">Информация </w:t>
      </w:r>
    </w:p>
    <w:p w:rsidR="00855B2B" w:rsidRPr="007302F7" w:rsidRDefault="004C4880" w:rsidP="007302F7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7302F7">
        <w:rPr>
          <w:b/>
          <w:sz w:val="26"/>
          <w:szCs w:val="26"/>
        </w:rPr>
        <w:t xml:space="preserve">начальника финансового управления администрации Ртищевского муниципального района Балашовой </w:t>
      </w:r>
      <w:r w:rsidR="00594F2B">
        <w:rPr>
          <w:b/>
          <w:sz w:val="26"/>
          <w:szCs w:val="26"/>
        </w:rPr>
        <w:t>М.</w:t>
      </w:r>
      <w:r w:rsidR="00BF2D3E" w:rsidRPr="007302F7">
        <w:rPr>
          <w:b/>
          <w:sz w:val="26"/>
          <w:szCs w:val="26"/>
        </w:rPr>
        <w:t>А.</w:t>
      </w:r>
    </w:p>
    <w:p w:rsidR="004166BF" w:rsidRPr="007302F7" w:rsidRDefault="004166BF" w:rsidP="007302F7">
      <w:pPr>
        <w:pStyle w:val="2"/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C6A03" w:rsidRPr="007302F7" w:rsidRDefault="0003083C" w:rsidP="007302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разработке </w:t>
      </w:r>
      <w:r w:rsidR="0057705E" w:rsidRPr="007302F7">
        <w:rPr>
          <w:b/>
          <w:sz w:val="26"/>
          <w:szCs w:val="26"/>
        </w:rPr>
        <w:t>проекта бюджета Ртищевского муниципального района</w:t>
      </w:r>
    </w:p>
    <w:p w:rsidR="000F3686" w:rsidRPr="007302F7" w:rsidRDefault="0057705E" w:rsidP="007302F7">
      <w:pPr>
        <w:jc w:val="center"/>
        <w:rPr>
          <w:b/>
          <w:sz w:val="26"/>
          <w:szCs w:val="26"/>
        </w:rPr>
      </w:pPr>
      <w:r w:rsidRPr="007302F7">
        <w:rPr>
          <w:b/>
          <w:sz w:val="26"/>
          <w:szCs w:val="26"/>
        </w:rPr>
        <w:t>на 20</w:t>
      </w:r>
      <w:r w:rsidR="00CB4CEF" w:rsidRPr="007302F7">
        <w:rPr>
          <w:b/>
          <w:sz w:val="26"/>
          <w:szCs w:val="26"/>
        </w:rPr>
        <w:t>20</w:t>
      </w:r>
      <w:r w:rsidRPr="007302F7">
        <w:rPr>
          <w:b/>
          <w:sz w:val="26"/>
          <w:szCs w:val="26"/>
        </w:rPr>
        <w:t xml:space="preserve"> год и на плановый период 202</w:t>
      </w:r>
      <w:r w:rsidR="00CB4CEF" w:rsidRPr="007302F7">
        <w:rPr>
          <w:b/>
          <w:sz w:val="26"/>
          <w:szCs w:val="26"/>
        </w:rPr>
        <w:t>1</w:t>
      </w:r>
      <w:r w:rsidRPr="007302F7">
        <w:rPr>
          <w:b/>
          <w:sz w:val="26"/>
          <w:szCs w:val="26"/>
        </w:rPr>
        <w:t xml:space="preserve"> и 202</w:t>
      </w:r>
      <w:r w:rsidR="00CB4CEF" w:rsidRPr="007302F7">
        <w:rPr>
          <w:b/>
          <w:sz w:val="26"/>
          <w:szCs w:val="26"/>
        </w:rPr>
        <w:t>2</w:t>
      </w:r>
      <w:r w:rsidRPr="007302F7">
        <w:rPr>
          <w:b/>
          <w:sz w:val="26"/>
          <w:szCs w:val="26"/>
        </w:rPr>
        <w:t xml:space="preserve"> годов</w:t>
      </w:r>
      <w:r w:rsidR="0003083C">
        <w:rPr>
          <w:b/>
          <w:sz w:val="26"/>
          <w:szCs w:val="26"/>
        </w:rPr>
        <w:t xml:space="preserve"> и об утверждении</w:t>
      </w:r>
      <w:r w:rsidRPr="007302F7">
        <w:rPr>
          <w:b/>
          <w:sz w:val="26"/>
          <w:szCs w:val="26"/>
        </w:rPr>
        <w:t xml:space="preserve"> основных подходов по </w:t>
      </w:r>
      <w:r w:rsidR="0003083C">
        <w:rPr>
          <w:b/>
          <w:sz w:val="26"/>
          <w:szCs w:val="26"/>
        </w:rPr>
        <w:t>формированию прогноза расходов</w:t>
      </w:r>
      <w:r w:rsidRPr="007302F7">
        <w:rPr>
          <w:b/>
          <w:sz w:val="26"/>
          <w:szCs w:val="26"/>
        </w:rPr>
        <w:t xml:space="preserve"> консолидированного бюджета Рт</w:t>
      </w:r>
      <w:r w:rsidR="0003083C">
        <w:rPr>
          <w:b/>
          <w:sz w:val="26"/>
          <w:szCs w:val="26"/>
        </w:rPr>
        <w:t>ищевского муниципального района</w:t>
      </w:r>
      <w:r w:rsidRPr="007302F7">
        <w:rPr>
          <w:b/>
          <w:sz w:val="26"/>
          <w:szCs w:val="26"/>
        </w:rPr>
        <w:t xml:space="preserve"> на 20</w:t>
      </w:r>
      <w:r w:rsidR="00CB4CEF" w:rsidRPr="007302F7">
        <w:rPr>
          <w:b/>
          <w:sz w:val="26"/>
          <w:szCs w:val="26"/>
        </w:rPr>
        <w:t>20</w:t>
      </w:r>
      <w:r w:rsidRPr="007302F7">
        <w:rPr>
          <w:b/>
          <w:sz w:val="26"/>
          <w:szCs w:val="26"/>
        </w:rPr>
        <w:t>-202</w:t>
      </w:r>
      <w:r w:rsidR="00CB4CEF" w:rsidRPr="007302F7">
        <w:rPr>
          <w:b/>
          <w:sz w:val="26"/>
          <w:szCs w:val="26"/>
        </w:rPr>
        <w:t>2</w:t>
      </w:r>
      <w:r w:rsidRPr="007302F7">
        <w:rPr>
          <w:b/>
          <w:sz w:val="26"/>
          <w:szCs w:val="26"/>
        </w:rPr>
        <w:t xml:space="preserve"> годы»</w:t>
      </w:r>
    </w:p>
    <w:p w:rsidR="000662DB" w:rsidRPr="007302F7" w:rsidRDefault="000662DB" w:rsidP="007302F7">
      <w:pPr>
        <w:jc w:val="center"/>
        <w:rPr>
          <w:b/>
          <w:sz w:val="26"/>
          <w:szCs w:val="26"/>
        </w:rPr>
      </w:pPr>
    </w:p>
    <w:p w:rsidR="00655EFC" w:rsidRPr="007302F7" w:rsidRDefault="00E8170C" w:rsidP="007302F7">
      <w:pPr>
        <w:pStyle w:val="2"/>
        <w:spacing w:after="0" w:line="240" w:lineRule="auto"/>
        <w:ind w:left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Основная цель развития на ближайшие 3 года – повышение качества жизни</w:t>
      </w:r>
      <w:r w:rsidR="00A56271" w:rsidRPr="007302F7">
        <w:rPr>
          <w:sz w:val="26"/>
          <w:szCs w:val="26"/>
        </w:rPr>
        <w:t>.</w:t>
      </w:r>
      <w:r w:rsidRPr="007302F7">
        <w:rPr>
          <w:sz w:val="26"/>
          <w:szCs w:val="26"/>
        </w:rPr>
        <w:t xml:space="preserve"> </w:t>
      </w:r>
    </w:p>
    <w:p w:rsidR="0018605E" w:rsidRPr="007302F7" w:rsidRDefault="00655EFC" w:rsidP="007302F7">
      <w:pPr>
        <w:pStyle w:val="2"/>
        <w:spacing w:after="0" w:line="240" w:lineRule="auto"/>
        <w:ind w:left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С учетом направлений налоговой политики, утвержденной Департаментом </w:t>
      </w:r>
    </w:p>
    <w:p w:rsidR="00655EFC" w:rsidRPr="007302F7" w:rsidRDefault="00655EFC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налоговой и таможенной политики Минфина России, в очередном бюджетном цикле ожидаются следующие новации:</w:t>
      </w:r>
    </w:p>
    <w:p w:rsidR="00655EFC" w:rsidRPr="007302F7" w:rsidRDefault="00655EFC" w:rsidP="00594F2B">
      <w:pPr>
        <w:pStyle w:val="2"/>
        <w:spacing w:after="0" w:line="240" w:lineRule="auto"/>
        <w:ind w:left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По налогу на прибыль организаций предлагается:</w:t>
      </w:r>
    </w:p>
    <w:p w:rsidR="004A50F2" w:rsidRPr="007302F7" w:rsidRDefault="0011001B" w:rsidP="00594F2B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н</w:t>
      </w:r>
      <w:r w:rsidR="00CD1D4C" w:rsidRPr="007302F7">
        <w:rPr>
          <w:sz w:val="26"/>
          <w:szCs w:val="26"/>
        </w:rPr>
        <w:t>аделить регионы прав</w:t>
      </w:r>
      <w:r w:rsidRPr="007302F7">
        <w:rPr>
          <w:sz w:val="26"/>
          <w:szCs w:val="26"/>
        </w:rPr>
        <w:t>о</w:t>
      </w:r>
      <w:r w:rsidR="00CD1D4C" w:rsidRPr="007302F7">
        <w:rPr>
          <w:sz w:val="26"/>
          <w:szCs w:val="26"/>
        </w:rPr>
        <w:t>м устанавливать инвестиционный налоговый вычет</w:t>
      </w:r>
    </w:p>
    <w:p w:rsidR="00655EFC" w:rsidRPr="007302F7" w:rsidRDefault="00CD1D4C" w:rsidP="00594F2B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в отношении расходов на научно-исследовательские работы;</w:t>
      </w:r>
    </w:p>
    <w:p w:rsidR="0011001B" w:rsidRPr="007302F7" w:rsidRDefault="0011001B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продлить 50 % - ое ограничение переноса убытков организаций на будущее до 2024 года включительно;</w:t>
      </w:r>
    </w:p>
    <w:p w:rsidR="0011001B" w:rsidRPr="007302F7" w:rsidRDefault="0011001B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внести изменения, ограничивающие возможность учета правопреемниками убытков, полученных организациями, реорганизуемыми в форме присоединения или слияния;</w:t>
      </w:r>
    </w:p>
    <w:p w:rsidR="0011001B" w:rsidRPr="007302F7" w:rsidRDefault="00E74FED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предоставить застройщикам возможность уменьшать налоговую базу на расходы, понесенные в связи со строительством объектов социальной инфраструктуры, передаваемых в государственную и муниципальную собственность;</w:t>
      </w:r>
    </w:p>
    <w:p w:rsidR="00237A27" w:rsidRPr="007302F7" w:rsidRDefault="00237A27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установить ставку 0 % в отношении доходов, получаемых региональными и муниципальными музеями, театрами и библиотеками;</w:t>
      </w:r>
    </w:p>
    <w:p w:rsidR="00237A27" w:rsidRPr="007302F7" w:rsidRDefault="00237A27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установить на постоянной основе налоговую ставку 0 % для образовательных и медицинских организаций.</w:t>
      </w:r>
    </w:p>
    <w:p w:rsidR="00237A27" w:rsidRPr="007302F7" w:rsidRDefault="0093627F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По налогу на доходы физических лиц предусматривается:</w:t>
      </w:r>
    </w:p>
    <w:p w:rsidR="0093627F" w:rsidRPr="007302F7" w:rsidRDefault="0093627F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не облагать единовременные компенсации до 1 млн. рублей медработникам, выплачиваемые в рамках государственной программы «Земский доктор» с 1 января 2018 года по 31 декабря 2022 года;</w:t>
      </w:r>
    </w:p>
    <w:p w:rsidR="0093627F" w:rsidRPr="007302F7" w:rsidRDefault="0093627F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сократить с 5 до 3-х лет минимальный срок владения недвижимостью, по истечении которого доход от её продажи освобожден от налога</w:t>
      </w:r>
      <w:r w:rsidR="00844660" w:rsidRPr="007302F7">
        <w:rPr>
          <w:sz w:val="26"/>
          <w:szCs w:val="26"/>
        </w:rPr>
        <w:t>.</w:t>
      </w:r>
    </w:p>
    <w:p w:rsidR="00844660" w:rsidRPr="007302F7" w:rsidRDefault="00844660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По упрощенной системе налогообложения предусмотрены:</w:t>
      </w:r>
    </w:p>
    <w:p w:rsidR="00844660" w:rsidRPr="007302F7" w:rsidRDefault="00844660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отмена деклараций для индивидуальных предпринимателей с объектом «Доходы» и применяющих контрольно – кассовую технику;</w:t>
      </w:r>
    </w:p>
    <w:p w:rsidR="00844660" w:rsidRPr="007302F7" w:rsidRDefault="00844660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введение переходного налогового режима для плательщиков, превысивших ограничения на применение упрощенной системы налогообложен</w:t>
      </w:r>
      <w:r w:rsidR="00615E83" w:rsidRPr="007302F7">
        <w:rPr>
          <w:sz w:val="26"/>
          <w:szCs w:val="26"/>
        </w:rPr>
        <w:t>ия.</w:t>
      </w:r>
    </w:p>
    <w:p w:rsidR="00615E83" w:rsidRPr="007302F7" w:rsidRDefault="00615E83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По единому сельскохозяйственному налогу будет изменен порядок его зачисления в местные бюджеты: поступления налога будет зависеть от места производства сельхозпродукции, её первичной и последующей переработки, а не по месту регистрации сельхозтоваропроизводителя.</w:t>
      </w:r>
    </w:p>
    <w:p w:rsidR="000F3E1B" w:rsidRPr="007302F7" w:rsidRDefault="000F3E1B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lastRenderedPageBreak/>
        <w:tab/>
      </w:r>
      <w:r w:rsidR="00675B40" w:rsidRPr="007302F7">
        <w:rPr>
          <w:sz w:val="26"/>
          <w:szCs w:val="26"/>
        </w:rPr>
        <w:t>По патентной системе налогообложения расширены полномочия регионов. Субъекты Российской Федерации смогут устанавливать ограничения и размер потенциально возможного к получению годового дохода на единицу физического показателя.</w:t>
      </w:r>
    </w:p>
    <w:p w:rsidR="00EA6D7D" w:rsidRPr="007302F7" w:rsidRDefault="00EA6D7D" w:rsidP="007302F7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В перечень видов деятельности, для которых может применяться патентная система налогообложения, включать животноводство и растениеводство.</w:t>
      </w:r>
    </w:p>
    <w:p w:rsidR="00EE09F6" w:rsidRPr="007302F7" w:rsidRDefault="005D71BB" w:rsidP="007302F7">
      <w:pPr>
        <w:pStyle w:val="2"/>
        <w:spacing w:after="0" w:line="240" w:lineRule="auto"/>
        <w:ind w:left="709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 xml:space="preserve">По налогу на имущество организаций предусмотрен отказ от практики </w:t>
      </w:r>
    </w:p>
    <w:p w:rsidR="009940F0" w:rsidRPr="007302F7" w:rsidRDefault="005D71BB" w:rsidP="007302F7">
      <w:pPr>
        <w:pStyle w:val="2"/>
        <w:spacing w:after="0" w:line="240" w:lineRule="auto"/>
        <w:ind w:left="0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>утверждения перечня отдельных объектов недвижимого имущества (в отношении торговых центров, административно – деловых центров и т.д.), налоговой базой для которых является кадастровая стоимость. При этом будет установлен единый порядок определения базы по налогу на имущество организаций исходя из кадастровой стоимости в отношении коммерческой недвижимости.</w:t>
      </w:r>
    </w:p>
    <w:p w:rsidR="00EE09F6" w:rsidRPr="007302F7" w:rsidRDefault="00EE09F6" w:rsidP="007302F7">
      <w:pPr>
        <w:pStyle w:val="2"/>
        <w:spacing w:after="0" w:line="240" w:lineRule="auto"/>
        <w:ind w:left="0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ab/>
        <w:t>Предусмотрено включение неналоговых платежей в Налоговый кодекс Российской Федерации в качестве федеральных:</w:t>
      </w:r>
    </w:p>
    <w:p w:rsidR="00EE09F6" w:rsidRPr="007302F7" w:rsidRDefault="00EE09F6" w:rsidP="007302F7">
      <w:pPr>
        <w:pStyle w:val="2"/>
        <w:spacing w:after="0" w:line="240" w:lineRule="auto"/>
        <w:ind w:left="0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ab/>
        <w:t>экологического сбора;</w:t>
      </w:r>
    </w:p>
    <w:p w:rsidR="00EE09F6" w:rsidRPr="007302F7" w:rsidRDefault="00EE09F6" w:rsidP="007302F7">
      <w:pPr>
        <w:pStyle w:val="2"/>
        <w:spacing w:after="0" w:line="240" w:lineRule="auto"/>
        <w:ind w:left="0" w:firstLine="709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>утилизационного сбора;</w:t>
      </w:r>
    </w:p>
    <w:p w:rsidR="00EE09F6" w:rsidRPr="007302F7" w:rsidRDefault="00EE09F6" w:rsidP="007302F7">
      <w:pPr>
        <w:pStyle w:val="2"/>
        <w:spacing w:after="0" w:line="240" w:lineRule="auto"/>
        <w:ind w:left="0" w:firstLine="709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>сбора за пользование автодорогами общего пользования федерального значения;</w:t>
      </w:r>
    </w:p>
    <w:p w:rsidR="00EE09F6" w:rsidRPr="007302F7" w:rsidRDefault="00EE09F6" w:rsidP="007302F7">
      <w:pPr>
        <w:pStyle w:val="2"/>
        <w:spacing w:after="0" w:line="240" w:lineRule="auto"/>
        <w:ind w:left="0" w:firstLine="709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>налога на доходы операторов сети связи общего пользования.</w:t>
      </w:r>
    </w:p>
    <w:p w:rsidR="00EE09F6" w:rsidRPr="007302F7" w:rsidRDefault="00EE09F6" w:rsidP="007302F7">
      <w:pPr>
        <w:pStyle w:val="2"/>
        <w:spacing w:after="0" w:line="240" w:lineRule="auto"/>
        <w:ind w:left="0" w:firstLine="709"/>
        <w:jc w:val="both"/>
        <w:rPr>
          <w:noProof/>
          <w:sz w:val="26"/>
          <w:szCs w:val="26"/>
        </w:rPr>
      </w:pPr>
      <w:r w:rsidRPr="007302F7">
        <w:rPr>
          <w:noProof/>
          <w:sz w:val="26"/>
          <w:szCs w:val="26"/>
        </w:rPr>
        <w:t>В качестве местного налога – туристического сбора.</w:t>
      </w:r>
    </w:p>
    <w:p w:rsidR="00EE09F6" w:rsidRPr="007302F7" w:rsidRDefault="00EE09F6" w:rsidP="007302F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7302F7">
        <w:rPr>
          <w:noProof/>
          <w:sz w:val="26"/>
          <w:szCs w:val="26"/>
        </w:rPr>
        <w:t>Внесены изменения в Бюджетный кодекс Российской Федерации, вступающие в силу с 1 января 2020 года, касающиеся порядка зачисления штрафных санций в различные уровни бюджетной системы Российской Федерации.</w:t>
      </w:r>
    </w:p>
    <w:p w:rsidR="00D57744" w:rsidRPr="007302F7" w:rsidRDefault="0001134A" w:rsidP="007302F7">
      <w:pPr>
        <w:pStyle w:val="2"/>
        <w:spacing w:after="0" w:line="240" w:lineRule="auto"/>
        <w:ind w:left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Суммы штрафов, установленных Кодексом Российской Федерации об </w:t>
      </w:r>
    </w:p>
    <w:p w:rsidR="009940F0" w:rsidRPr="007302F7" w:rsidRDefault="0001134A" w:rsidP="0003083C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административных правонарушениях, подлежат зачислению с 2020 года в федеральный бюджет по нормативу 100 процентов в случае, если постановления о наложении штрафов вынесены судьями федеральных судов или должностными лицами федеральных органов исполнительной власти, их структурных подразделений, территориальных органов и их структурных подразделений, иных  федеральных государственных органов, за исключением штрафов за нарушение правил дорожного движения.</w:t>
      </w:r>
    </w:p>
    <w:p w:rsidR="00D57744" w:rsidRPr="007302F7" w:rsidRDefault="0001134A" w:rsidP="0003083C">
      <w:pPr>
        <w:pStyle w:val="2"/>
        <w:spacing w:after="0" w:line="240" w:lineRule="auto"/>
        <w:ind w:left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Суммы административных штрафов подлежат зачислению в бюджеты</w:t>
      </w:r>
    </w:p>
    <w:p w:rsidR="00056197" w:rsidRPr="007302F7" w:rsidRDefault="0001134A" w:rsidP="0003083C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 субъектов Российской Федерации в полном объеме в случае вынесения постановления о наложении штрафов должностными лицами органов исполнительной власти субъектов Российской Федерации и их подведомственных государственных учреждений.</w:t>
      </w:r>
    </w:p>
    <w:p w:rsidR="006B0858" w:rsidRPr="007302F7" w:rsidRDefault="00056197" w:rsidP="0003083C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Из – за вышеуказанных нововведений по штрафам с 2020 года ожидается существенное снижение доходов местного бюджета.</w:t>
      </w:r>
    </w:p>
    <w:p w:rsidR="00F504E4" w:rsidRPr="007302F7" w:rsidRDefault="006B0858" w:rsidP="0003083C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  <w:t>Условия действующих мер по социально – экономическому развитию и оздоровлению муниципальных финансов обуславливают продолжение муниципалитетом сдержанной политики по увеличению расходных обязательств на период  до 2024 года. А именно: максимальная мобилизация внутренних резервов для реального сокращения муниципального долга, снижения и недопущения роста просроченной кредиторской задолженности, а также категорический отказ от принятия новых обязательств, не отнесенных федеральным и региональным законодательством к полномочиям муниципальных образований.</w:t>
      </w:r>
    </w:p>
    <w:p w:rsidR="00E8170C" w:rsidRPr="007302F7" w:rsidRDefault="00F504E4" w:rsidP="007302F7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ab/>
      </w:r>
      <w:r w:rsidR="00732474" w:rsidRPr="007302F7">
        <w:rPr>
          <w:sz w:val="26"/>
          <w:szCs w:val="26"/>
        </w:rPr>
        <w:t>К</w:t>
      </w:r>
      <w:r w:rsidR="00E8170C" w:rsidRPr="007302F7">
        <w:rPr>
          <w:sz w:val="26"/>
          <w:szCs w:val="26"/>
        </w:rPr>
        <w:t xml:space="preserve"> обязательным требованиям областного  центра относится безусловная реализация Плана мероприятий по росту доходов бюджета, оптимизации расходов бюджета и сокращение муниципального долга в целях оздоровления муниципальных финансов муниципального района на период до 202</w:t>
      </w:r>
      <w:r w:rsidR="00F24EAA" w:rsidRPr="007302F7">
        <w:rPr>
          <w:sz w:val="26"/>
          <w:szCs w:val="26"/>
        </w:rPr>
        <w:t>2</w:t>
      </w:r>
      <w:r w:rsidR="00E8170C" w:rsidRPr="007302F7">
        <w:rPr>
          <w:sz w:val="26"/>
          <w:szCs w:val="26"/>
        </w:rPr>
        <w:t xml:space="preserve"> года.</w:t>
      </w:r>
    </w:p>
    <w:p w:rsidR="009761DE" w:rsidRPr="007302F7" w:rsidRDefault="009761DE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lastRenderedPageBreak/>
        <w:t>В соответствии с основными направлениями федеральной бюджетной политики на предстоящую трехлетку в приоритете остается и соблюдение достигнутых в 2018 году целевых ориентиров по повышению заработной платы отдельных категорий работников бюджетной сферы, установленных Указами Президента Российской Федерации 2012 года.</w:t>
      </w:r>
    </w:p>
    <w:p w:rsidR="0069216C" w:rsidRPr="007302F7" w:rsidRDefault="009761DE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В соответствии с прогнозными данными министерства экономического развития области средний доход от трудовой деятельности по области на 20</w:t>
      </w:r>
      <w:r w:rsidR="009C7D5E" w:rsidRPr="007302F7">
        <w:rPr>
          <w:sz w:val="26"/>
          <w:szCs w:val="26"/>
        </w:rPr>
        <w:t>20</w:t>
      </w:r>
      <w:r w:rsidRPr="007302F7">
        <w:rPr>
          <w:sz w:val="26"/>
          <w:szCs w:val="26"/>
        </w:rPr>
        <w:t xml:space="preserve"> год составит 2</w:t>
      </w:r>
      <w:r w:rsidR="009C7D5E" w:rsidRPr="007302F7">
        <w:rPr>
          <w:sz w:val="26"/>
          <w:szCs w:val="26"/>
        </w:rPr>
        <w:t>6340</w:t>
      </w:r>
      <w:r w:rsidRPr="007302F7">
        <w:rPr>
          <w:sz w:val="26"/>
          <w:szCs w:val="26"/>
        </w:rPr>
        <w:t xml:space="preserve"> рублей</w:t>
      </w:r>
      <w:r w:rsidR="0069216C" w:rsidRPr="007302F7">
        <w:rPr>
          <w:sz w:val="26"/>
          <w:szCs w:val="26"/>
        </w:rPr>
        <w:t>.</w:t>
      </w:r>
    </w:p>
    <w:p w:rsidR="009761DE" w:rsidRPr="007302F7" w:rsidRDefault="009761DE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При этом</w:t>
      </w:r>
      <w:r w:rsidR="0069216C" w:rsidRPr="007302F7">
        <w:rPr>
          <w:sz w:val="26"/>
          <w:szCs w:val="26"/>
        </w:rPr>
        <w:t xml:space="preserve"> Федерация и областной </w:t>
      </w:r>
      <w:r w:rsidRPr="007302F7">
        <w:rPr>
          <w:sz w:val="26"/>
          <w:szCs w:val="26"/>
        </w:rPr>
        <w:t xml:space="preserve"> центр неоднократно указыва</w:t>
      </w:r>
      <w:r w:rsidR="0069216C" w:rsidRPr="007302F7">
        <w:rPr>
          <w:sz w:val="26"/>
          <w:szCs w:val="26"/>
        </w:rPr>
        <w:t>ю</w:t>
      </w:r>
      <w:r w:rsidRPr="007302F7">
        <w:rPr>
          <w:sz w:val="26"/>
          <w:szCs w:val="26"/>
        </w:rPr>
        <w:t>т на то, что обеспечение выполнения положений Указов Президента Российской Федерации</w:t>
      </w:r>
      <w:r w:rsidR="0069216C" w:rsidRPr="007302F7">
        <w:rPr>
          <w:sz w:val="26"/>
          <w:szCs w:val="26"/>
        </w:rPr>
        <w:t xml:space="preserve"> </w:t>
      </w:r>
      <w:r w:rsidRPr="007302F7">
        <w:rPr>
          <w:sz w:val="26"/>
          <w:szCs w:val="26"/>
        </w:rPr>
        <w:t>необходимо осуществлять с уч</w:t>
      </w:r>
      <w:r w:rsidR="0069216C" w:rsidRPr="007302F7">
        <w:rPr>
          <w:sz w:val="26"/>
          <w:szCs w:val="26"/>
        </w:rPr>
        <w:t>ё</w:t>
      </w:r>
      <w:r w:rsidRPr="007302F7">
        <w:rPr>
          <w:sz w:val="26"/>
          <w:szCs w:val="26"/>
        </w:rPr>
        <w:t>том проводимой оптимизации расходов и привлечения внебюджетных источников.</w:t>
      </w:r>
    </w:p>
    <w:p w:rsidR="000C1C32" w:rsidRPr="007302F7" w:rsidRDefault="009761DE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Схема реализации указанного повышения останется прежней. </w:t>
      </w:r>
      <w:r w:rsidR="00293411" w:rsidRPr="007302F7">
        <w:rPr>
          <w:sz w:val="26"/>
          <w:szCs w:val="26"/>
        </w:rPr>
        <w:t>По учреждениям финансируемым за счет средств местного бюджета: средства, выделенные в 2019 году на эти цели должны быть учтены в составе бюджетной сметы (казенные учреждения) или в субсидиях на финансовое обеспечение муниципальных заданий (бюджетные и автономные учреждения)</w:t>
      </w:r>
      <w:r w:rsidR="00BB65E1" w:rsidRPr="007302F7">
        <w:rPr>
          <w:sz w:val="26"/>
          <w:szCs w:val="26"/>
        </w:rPr>
        <w:t xml:space="preserve">, а средства для «нового» повышения в 2020 – 2022 годах – по отдельной целевой статье, передача на уровень бюджетных </w:t>
      </w:r>
      <w:r w:rsidR="000C1C32" w:rsidRPr="007302F7">
        <w:rPr>
          <w:sz w:val="26"/>
          <w:szCs w:val="26"/>
        </w:rPr>
        <w:t>и автономных учреждений – через предоставление субсидий на иные цели.</w:t>
      </w:r>
    </w:p>
    <w:p w:rsidR="009761DE" w:rsidRPr="007302F7" w:rsidRDefault="009761DE" w:rsidP="007302F7">
      <w:pPr>
        <w:pStyle w:val="a7"/>
        <w:spacing w:after="0"/>
        <w:ind w:left="0" w:firstLine="720"/>
        <w:jc w:val="both"/>
        <w:rPr>
          <w:sz w:val="26"/>
          <w:szCs w:val="26"/>
          <w:highlight w:val="yellow"/>
        </w:rPr>
      </w:pPr>
      <w:r w:rsidRPr="007302F7">
        <w:rPr>
          <w:sz w:val="26"/>
          <w:szCs w:val="26"/>
        </w:rPr>
        <w:t>В составе субвенци</w:t>
      </w:r>
      <w:r w:rsidR="00A14834" w:rsidRPr="007302F7">
        <w:rPr>
          <w:sz w:val="26"/>
          <w:szCs w:val="26"/>
        </w:rPr>
        <w:t>и</w:t>
      </w:r>
      <w:r w:rsidRPr="007302F7">
        <w:rPr>
          <w:sz w:val="26"/>
          <w:szCs w:val="26"/>
        </w:rPr>
        <w:t xml:space="preserve"> </w:t>
      </w:r>
      <w:r w:rsidR="00A14834" w:rsidRPr="007302F7">
        <w:rPr>
          <w:sz w:val="26"/>
          <w:szCs w:val="26"/>
        </w:rPr>
        <w:t xml:space="preserve">из областного бюджета </w:t>
      </w:r>
      <w:r w:rsidR="00C52625" w:rsidRPr="007302F7">
        <w:rPr>
          <w:sz w:val="26"/>
          <w:szCs w:val="26"/>
        </w:rPr>
        <w:t xml:space="preserve">– местному бюджету: </w:t>
      </w:r>
      <w:r w:rsidRPr="007302F7">
        <w:rPr>
          <w:sz w:val="26"/>
          <w:szCs w:val="26"/>
        </w:rPr>
        <w:t>на обеспечение образовательной деятельности средства на повышение зарплат «</w:t>
      </w:r>
      <w:r w:rsidR="00A319B6" w:rsidRPr="007302F7">
        <w:rPr>
          <w:sz w:val="26"/>
          <w:szCs w:val="26"/>
        </w:rPr>
        <w:t>У</w:t>
      </w:r>
      <w:r w:rsidRPr="007302F7">
        <w:rPr>
          <w:sz w:val="26"/>
          <w:szCs w:val="26"/>
        </w:rPr>
        <w:t xml:space="preserve">казникам» будут входить в общие суммы субвенций и отдельно выделяться не будут. </w:t>
      </w:r>
    </w:p>
    <w:p w:rsidR="009761DE" w:rsidRPr="007302F7" w:rsidRDefault="001C296D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В 2020 году будет продолжено п</w:t>
      </w:r>
      <w:r w:rsidR="009761DE" w:rsidRPr="007302F7">
        <w:rPr>
          <w:sz w:val="26"/>
          <w:szCs w:val="26"/>
        </w:rPr>
        <w:t xml:space="preserve">редоставление </w:t>
      </w:r>
      <w:r w:rsidRPr="007302F7">
        <w:rPr>
          <w:sz w:val="26"/>
          <w:szCs w:val="26"/>
        </w:rPr>
        <w:t xml:space="preserve">местным бюджетам </w:t>
      </w:r>
      <w:r w:rsidR="009761DE" w:rsidRPr="007302F7">
        <w:rPr>
          <w:sz w:val="26"/>
          <w:szCs w:val="26"/>
        </w:rPr>
        <w:t>субсиди</w:t>
      </w:r>
      <w:r w:rsidRPr="007302F7">
        <w:rPr>
          <w:sz w:val="26"/>
          <w:szCs w:val="26"/>
        </w:rPr>
        <w:t>й</w:t>
      </w:r>
      <w:r w:rsidR="003E7D6A" w:rsidRPr="007302F7">
        <w:rPr>
          <w:sz w:val="26"/>
          <w:szCs w:val="26"/>
        </w:rPr>
        <w:t xml:space="preserve"> из областного бюджета </w:t>
      </w:r>
      <w:r w:rsidR="009761DE" w:rsidRPr="007302F7">
        <w:rPr>
          <w:sz w:val="26"/>
          <w:szCs w:val="26"/>
        </w:rPr>
        <w:t>на повышение зарплат «</w:t>
      </w:r>
      <w:r w:rsidRPr="007302F7">
        <w:rPr>
          <w:sz w:val="26"/>
          <w:szCs w:val="26"/>
        </w:rPr>
        <w:t>У</w:t>
      </w:r>
      <w:r w:rsidR="009761DE" w:rsidRPr="007302F7">
        <w:rPr>
          <w:sz w:val="26"/>
          <w:szCs w:val="26"/>
        </w:rPr>
        <w:t>казных» категорий работников (за исключением категорий, обеспечиваемых за счет субвенций из областного бюджета), расчет объема которой будет произведен относительно достигнутого в 2017 году уровня</w:t>
      </w:r>
      <w:r w:rsidRPr="007302F7">
        <w:rPr>
          <w:sz w:val="26"/>
          <w:szCs w:val="26"/>
        </w:rPr>
        <w:t xml:space="preserve"> зарплат и уровня софинансирования этого расходного обязательства из областного бюджета в 2020 году – 95 % расчетной потребности, в 2021 году – 80 %, в 2022 году – 65 %.</w:t>
      </w:r>
    </w:p>
    <w:p w:rsidR="00E94088" w:rsidRPr="007302F7" w:rsidRDefault="00E94088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В очередной трехлетке по тем категориям, на которые не распространяются Указы Президента Российской Федерации будет продолжена индексация заработных плат на уровень прогнозной инфляции ежегодно с 1 октября. </w:t>
      </w:r>
    </w:p>
    <w:p w:rsidR="00E94088" w:rsidRPr="007302F7" w:rsidRDefault="00E94088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Минимальный размер оплаты труда (МРОТ) с 1 января 2020 года ожидается в размере 12130 рублей с ростом к уровню текущего года на 850 рублей или 7,5 %.</w:t>
      </w:r>
    </w:p>
    <w:p w:rsidR="00935ADA" w:rsidRPr="007302F7" w:rsidRDefault="00935ADA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Часть потребности для соблюдения МРОТ будет обеспечена за счет индексации фондов оплаты труда на уровень инфляции, часть – за счет дополнительно выделяемых на эти цели средств. </w:t>
      </w:r>
    </w:p>
    <w:p w:rsidR="00935ADA" w:rsidRPr="007302F7" w:rsidRDefault="00935ADA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По учреждениям</w:t>
      </w:r>
      <w:r w:rsidR="006806A0" w:rsidRPr="007302F7">
        <w:rPr>
          <w:sz w:val="26"/>
          <w:szCs w:val="26"/>
        </w:rPr>
        <w:t>,</w:t>
      </w:r>
      <w:r w:rsidRPr="007302F7">
        <w:rPr>
          <w:sz w:val="26"/>
          <w:szCs w:val="26"/>
        </w:rPr>
        <w:t xml:space="preserve"> финансируемым за счет средств местного бюджета: средства</w:t>
      </w:r>
      <w:r w:rsidR="006806A0" w:rsidRPr="007302F7">
        <w:rPr>
          <w:sz w:val="26"/>
          <w:szCs w:val="26"/>
        </w:rPr>
        <w:t xml:space="preserve"> указанные суммы </w:t>
      </w:r>
      <w:r w:rsidRPr="007302F7">
        <w:rPr>
          <w:sz w:val="26"/>
          <w:szCs w:val="26"/>
        </w:rPr>
        <w:t>должны быть учтены в составе бюджетной сметы и в субсидиях на финансовое обеспечение муниципальных заданий</w:t>
      </w:r>
      <w:r w:rsidR="006806A0" w:rsidRPr="007302F7">
        <w:rPr>
          <w:sz w:val="26"/>
          <w:szCs w:val="26"/>
        </w:rPr>
        <w:t>.</w:t>
      </w:r>
    </w:p>
    <w:p w:rsidR="00A05581" w:rsidRPr="007302F7" w:rsidRDefault="006806A0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В составе субвенции из областного бюджета – местному бюджету: на обеспечение образовательной деятельности средства </w:t>
      </w:r>
      <w:r w:rsidR="00866BB0" w:rsidRPr="007302F7">
        <w:rPr>
          <w:sz w:val="26"/>
          <w:szCs w:val="26"/>
        </w:rPr>
        <w:t>для достижения МРОТ будут учтены в полном объеме, но без</w:t>
      </w:r>
      <w:r w:rsidRPr="007302F7">
        <w:rPr>
          <w:sz w:val="26"/>
          <w:szCs w:val="26"/>
        </w:rPr>
        <w:t xml:space="preserve"> отдельно</w:t>
      </w:r>
      <w:r w:rsidR="00866BB0" w:rsidRPr="007302F7">
        <w:rPr>
          <w:sz w:val="26"/>
          <w:szCs w:val="26"/>
        </w:rPr>
        <w:t>го</w:t>
      </w:r>
      <w:r w:rsidRPr="007302F7">
        <w:rPr>
          <w:sz w:val="26"/>
          <w:szCs w:val="26"/>
        </w:rPr>
        <w:t xml:space="preserve"> выдел</w:t>
      </w:r>
      <w:r w:rsidR="00866BB0" w:rsidRPr="007302F7">
        <w:rPr>
          <w:sz w:val="26"/>
          <w:szCs w:val="26"/>
        </w:rPr>
        <w:t>ения</w:t>
      </w:r>
      <w:r w:rsidRPr="007302F7">
        <w:rPr>
          <w:sz w:val="26"/>
          <w:szCs w:val="26"/>
        </w:rPr>
        <w:t>.</w:t>
      </w:r>
    </w:p>
    <w:p w:rsidR="006806A0" w:rsidRPr="007302F7" w:rsidRDefault="00A05581" w:rsidP="007302F7">
      <w:pPr>
        <w:pStyle w:val="a7"/>
        <w:spacing w:after="0"/>
        <w:ind w:left="0" w:firstLine="720"/>
        <w:jc w:val="both"/>
        <w:rPr>
          <w:sz w:val="26"/>
          <w:szCs w:val="26"/>
          <w:highlight w:val="yellow"/>
        </w:rPr>
      </w:pPr>
      <w:r w:rsidRPr="007302F7">
        <w:rPr>
          <w:sz w:val="26"/>
          <w:szCs w:val="26"/>
        </w:rPr>
        <w:t>Выделение субсидии местному бюджету для достижения М</w:t>
      </w:r>
      <w:r w:rsidR="000479AB">
        <w:rPr>
          <w:sz w:val="26"/>
          <w:szCs w:val="26"/>
        </w:rPr>
        <w:t>РОТ на 2020 год будет основывать</w:t>
      </w:r>
      <w:r w:rsidRPr="007302F7">
        <w:rPr>
          <w:sz w:val="26"/>
          <w:szCs w:val="26"/>
        </w:rPr>
        <w:t>ся на информации о численности работников, изменении МРОТ за 2018 – 2020 годы, представленной муниципалитетом (на основе данных ГРБС местного бюджета) в Министерство финансов Саратовской области и уровня софинансирования 90 %.</w:t>
      </w:r>
      <w:r w:rsidR="006806A0" w:rsidRPr="007302F7">
        <w:rPr>
          <w:sz w:val="26"/>
          <w:szCs w:val="26"/>
        </w:rPr>
        <w:t xml:space="preserve"> </w:t>
      </w:r>
    </w:p>
    <w:p w:rsidR="008E3834" w:rsidRPr="007302F7" w:rsidRDefault="008E3834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lastRenderedPageBreak/>
        <w:t>Среди приоритетов в сфере социальной поддержки – безусловное исполнение принятых на себя социальных обязательств. При этом областной центр уже не первый год требует от нас введения при их предоставлении критериев нуждаемости.</w:t>
      </w:r>
    </w:p>
    <w:p w:rsidR="00041D74" w:rsidRPr="007302F7" w:rsidRDefault="00041D74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Еще одним существенным требованием в следующей трехлетке остается обязанность </w:t>
      </w:r>
      <w:r w:rsidR="008507C7" w:rsidRPr="007302F7">
        <w:rPr>
          <w:sz w:val="26"/>
          <w:szCs w:val="26"/>
        </w:rPr>
        <w:t>муниципалитетов</w:t>
      </w:r>
      <w:r w:rsidRPr="007302F7">
        <w:rPr>
          <w:sz w:val="26"/>
          <w:szCs w:val="26"/>
        </w:rPr>
        <w:t xml:space="preserve"> планировать ассигнования дорожных фондов в объеме фактического поступления формирующих его доходов. </w:t>
      </w:r>
    </w:p>
    <w:p w:rsidR="006C4A67" w:rsidRPr="007302F7" w:rsidRDefault="006C4A67" w:rsidP="007302F7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Установленные бюджетным законодательством требования о формировании в решении о бюджете условно распределенных расходах обусловят «свертывание» части расходов в условно утвержденные расходы.  </w:t>
      </w:r>
    </w:p>
    <w:p w:rsidR="002E3B78" w:rsidRPr="007302F7" w:rsidRDefault="006C4A67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</w:rPr>
      </w:pPr>
      <w:r w:rsidRPr="007302F7">
        <w:rPr>
          <w:sz w:val="26"/>
          <w:szCs w:val="26"/>
        </w:rPr>
        <w:t>Б</w:t>
      </w:r>
      <w:r w:rsidR="0029747C" w:rsidRPr="007302F7">
        <w:rPr>
          <w:sz w:val="26"/>
          <w:szCs w:val="26"/>
        </w:rPr>
        <w:t xml:space="preserve">юджет муниципального района </w:t>
      </w:r>
      <w:r w:rsidRPr="007302F7">
        <w:rPr>
          <w:sz w:val="26"/>
          <w:szCs w:val="26"/>
        </w:rPr>
        <w:t xml:space="preserve">на 2020 год также </w:t>
      </w:r>
      <w:r w:rsidR="0029747C" w:rsidRPr="007302F7">
        <w:rPr>
          <w:sz w:val="26"/>
          <w:szCs w:val="26"/>
        </w:rPr>
        <w:t xml:space="preserve">будет сформирован в трехлетнем программном формате – по муниципальным программам. </w:t>
      </w:r>
      <w:r w:rsidR="00916E8C" w:rsidRPr="007302F7">
        <w:rPr>
          <w:sz w:val="26"/>
          <w:szCs w:val="26"/>
        </w:rPr>
        <w:t>Как и в прошлом году д</w:t>
      </w:r>
      <w:r w:rsidR="00D00CED" w:rsidRPr="007302F7">
        <w:rPr>
          <w:color w:val="000000"/>
          <w:sz w:val="26"/>
          <w:szCs w:val="26"/>
        </w:rPr>
        <w:t>о главных распорядителей будут доведены предельные объемы бюджетных ассигнований местного бюджета на 20</w:t>
      </w:r>
      <w:r w:rsidRPr="007302F7">
        <w:rPr>
          <w:color w:val="000000"/>
          <w:sz w:val="26"/>
          <w:szCs w:val="26"/>
        </w:rPr>
        <w:t>20</w:t>
      </w:r>
      <w:r w:rsidR="00D00CED" w:rsidRPr="007302F7">
        <w:rPr>
          <w:color w:val="000000"/>
          <w:sz w:val="26"/>
          <w:szCs w:val="26"/>
        </w:rPr>
        <w:t xml:space="preserve"> - 202</w:t>
      </w:r>
      <w:r w:rsidRPr="007302F7">
        <w:rPr>
          <w:color w:val="000000"/>
          <w:sz w:val="26"/>
          <w:szCs w:val="26"/>
        </w:rPr>
        <w:t>2</w:t>
      </w:r>
      <w:r w:rsidR="00D00CED" w:rsidRPr="007302F7">
        <w:rPr>
          <w:color w:val="000000"/>
          <w:sz w:val="26"/>
          <w:szCs w:val="26"/>
        </w:rPr>
        <w:t xml:space="preserve"> годы</w:t>
      </w:r>
      <w:r w:rsidR="00916E8C" w:rsidRPr="007302F7">
        <w:rPr>
          <w:color w:val="000000"/>
          <w:sz w:val="26"/>
          <w:szCs w:val="26"/>
        </w:rPr>
        <w:t xml:space="preserve"> без учета расходов на софинансирование федеральных средств</w:t>
      </w:r>
      <w:r w:rsidR="00D00CED" w:rsidRPr="007302F7">
        <w:rPr>
          <w:color w:val="000000"/>
          <w:sz w:val="26"/>
          <w:szCs w:val="26"/>
        </w:rPr>
        <w:t xml:space="preserve">. </w:t>
      </w:r>
      <w:r w:rsidR="002E3B78" w:rsidRPr="007302F7">
        <w:rPr>
          <w:color w:val="000000"/>
          <w:sz w:val="26"/>
          <w:szCs w:val="26"/>
        </w:rPr>
        <w:t xml:space="preserve">Главным распорядителям средств местного бюджета необходимо </w:t>
      </w:r>
      <w:r w:rsidRPr="007302F7">
        <w:rPr>
          <w:color w:val="000000"/>
          <w:sz w:val="26"/>
          <w:szCs w:val="26"/>
        </w:rPr>
        <w:t xml:space="preserve">будет </w:t>
      </w:r>
      <w:r w:rsidR="002E3B78" w:rsidRPr="007302F7">
        <w:rPr>
          <w:color w:val="000000"/>
          <w:sz w:val="26"/>
          <w:szCs w:val="26"/>
        </w:rPr>
        <w:t>своевременно начать работу по формированию муниципальных заданий на очередную трехлетку.</w:t>
      </w:r>
    </w:p>
    <w:p w:rsidR="00916E8C" w:rsidRPr="007302F7" w:rsidRDefault="00916E8C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</w:rPr>
      </w:pPr>
      <w:r w:rsidRPr="007302F7">
        <w:rPr>
          <w:color w:val="000000"/>
          <w:sz w:val="26"/>
          <w:szCs w:val="26"/>
        </w:rPr>
        <w:t>На следующую трехлетку с учетом ожидаемого увеличения объемов и направлений софинансирования из федерального бюджета предлагается сделать ежегодный резерв средств на эти цели.</w:t>
      </w:r>
      <w:r w:rsidR="00861B93" w:rsidRPr="007302F7">
        <w:rPr>
          <w:color w:val="000000"/>
          <w:sz w:val="26"/>
          <w:szCs w:val="26"/>
        </w:rPr>
        <w:t xml:space="preserve"> Их распределение под конкретные направления будет осуществляться по мере поступления от главных распорядителей средств местного бюджета подтверждений о софинансировании из федерации и областного центра.</w:t>
      </w:r>
    </w:p>
    <w:p w:rsidR="00BC14BB" w:rsidRPr="007302F7" w:rsidRDefault="00E20FE4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</w:rPr>
      </w:pPr>
      <w:r w:rsidRPr="007302F7">
        <w:rPr>
          <w:color w:val="000000"/>
          <w:sz w:val="26"/>
          <w:szCs w:val="26"/>
        </w:rPr>
        <w:t>Помимо вышеизложенных особенностей</w:t>
      </w:r>
      <w:r w:rsidR="00BC14BB" w:rsidRPr="007302F7">
        <w:rPr>
          <w:color w:val="000000"/>
          <w:sz w:val="26"/>
          <w:szCs w:val="26"/>
        </w:rPr>
        <w:t xml:space="preserve">, следует </w:t>
      </w:r>
      <w:r w:rsidRPr="007302F7">
        <w:rPr>
          <w:color w:val="000000"/>
          <w:sz w:val="26"/>
          <w:szCs w:val="26"/>
        </w:rPr>
        <w:t xml:space="preserve">отметить: </w:t>
      </w:r>
      <w:r w:rsidR="00BC14BB" w:rsidRPr="007302F7">
        <w:rPr>
          <w:color w:val="000000"/>
          <w:sz w:val="26"/>
          <w:szCs w:val="26"/>
        </w:rPr>
        <w:t xml:space="preserve">что Министерством культуры Российской Федерации утвержден План мероприятий развития детских школ искусств с 2018 по 2022 годы. </w:t>
      </w:r>
    </w:p>
    <w:p w:rsidR="00B01DCE" w:rsidRPr="007302F7" w:rsidRDefault="00BC14BB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7302F7">
        <w:rPr>
          <w:color w:val="000000"/>
          <w:sz w:val="26"/>
          <w:szCs w:val="26"/>
        </w:rPr>
        <w:t>Во исполнение распоряжения Правительства Саратовской области от 24 мая 2019 года № 105 – Пр «Об утверждении плана мероприятий («дорожной карты») по принятию муниципальных учреждений дополнительного образования в сфере культуры в государственную собственность Саратовской области»</w:t>
      </w:r>
      <w:r w:rsidR="00190E23" w:rsidRPr="007302F7">
        <w:rPr>
          <w:color w:val="000000"/>
          <w:sz w:val="26"/>
          <w:szCs w:val="26"/>
        </w:rPr>
        <w:t xml:space="preserve"> в ведение области с 2020 года перейдет </w:t>
      </w:r>
      <w:r w:rsidR="007326FA" w:rsidRPr="007302F7">
        <w:rPr>
          <w:color w:val="000000"/>
          <w:sz w:val="26"/>
          <w:szCs w:val="26"/>
        </w:rPr>
        <w:t>м</w:t>
      </w:r>
      <w:r w:rsidR="007326FA" w:rsidRPr="007302F7">
        <w:rPr>
          <w:color w:val="000000"/>
          <w:sz w:val="26"/>
          <w:szCs w:val="26"/>
          <w:shd w:val="clear" w:color="auto" w:fill="FFFFFF"/>
        </w:rPr>
        <w:t>униципальное бюджетное учреждение дополнительного образования «Д</w:t>
      </w:r>
      <w:r w:rsidR="00857E26">
        <w:rPr>
          <w:color w:val="000000"/>
          <w:sz w:val="26"/>
          <w:szCs w:val="26"/>
          <w:shd w:val="clear" w:color="auto" w:fill="FFFFFF"/>
        </w:rPr>
        <w:t>етская школа искусств» имени В.</w:t>
      </w:r>
      <w:r w:rsidR="007326FA" w:rsidRPr="007302F7">
        <w:rPr>
          <w:color w:val="000000"/>
          <w:sz w:val="26"/>
          <w:szCs w:val="26"/>
          <w:shd w:val="clear" w:color="auto" w:fill="FFFFFF"/>
        </w:rPr>
        <w:t>В. Толкуновой</w:t>
      </w:r>
      <w:r w:rsidR="00260A7B" w:rsidRPr="007302F7">
        <w:rPr>
          <w:color w:val="000000"/>
          <w:sz w:val="26"/>
          <w:szCs w:val="26"/>
          <w:shd w:val="clear" w:color="auto" w:fill="FFFFFF"/>
        </w:rPr>
        <w:t>.</w:t>
      </w:r>
    </w:p>
    <w:p w:rsidR="00260A7B" w:rsidRPr="007302F7" w:rsidRDefault="00260A7B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7302F7">
        <w:rPr>
          <w:color w:val="000000"/>
          <w:sz w:val="26"/>
          <w:szCs w:val="26"/>
          <w:shd w:val="clear" w:color="auto" w:fill="FFFFFF"/>
        </w:rPr>
        <w:t xml:space="preserve">В учреждении проводятся организационные мероприятия по подготовке имущественного комплекса и учреждения в целом к </w:t>
      </w:r>
      <w:r w:rsidR="00203721" w:rsidRPr="007302F7">
        <w:rPr>
          <w:color w:val="000000"/>
          <w:sz w:val="26"/>
          <w:szCs w:val="26"/>
          <w:shd w:val="clear" w:color="auto" w:fill="FFFFFF"/>
        </w:rPr>
        <w:t xml:space="preserve">передаче (инвентаризация имущества, расчетов и обязательств, подготовка технической и нормативной документации). </w:t>
      </w:r>
    </w:p>
    <w:p w:rsidR="00E20FE4" w:rsidRPr="007302F7" w:rsidRDefault="00692C25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7302F7">
        <w:rPr>
          <w:color w:val="000000"/>
          <w:sz w:val="26"/>
          <w:szCs w:val="26"/>
          <w:shd w:val="clear" w:color="auto" w:fill="FFFFFF"/>
        </w:rPr>
        <w:t xml:space="preserve">Функции по координации деятельности, бухгалтерскому и аналитическому учету </w:t>
      </w:r>
      <w:r w:rsidR="000479AB">
        <w:rPr>
          <w:color w:val="000000"/>
          <w:sz w:val="26"/>
          <w:szCs w:val="26"/>
          <w:shd w:val="clear" w:color="auto" w:fill="FFFFFF"/>
        </w:rPr>
        <w:t xml:space="preserve">МБУДО «Детская школа искусств» имени В.В. Толкуновой </w:t>
      </w:r>
      <w:r w:rsidRPr="007302F7">
        <w:rPr>
          <w:color w:val="000000"/>
          <w:sz w:val="26"/>
          <w:szCs w:val="26"/>
          <w:shd w:val="clear" w:color="auto" w:fill="FFFFFF"/>
        </w:rPr>
        <w:t>будут возложены на государственное автономное учреждение дополнительного профессионального образования «Саратовской учебно-методический центр»</w:t>
      </w:r>
      <w:r w:rsidR="005749C8" w:rsidRPr="007302F7">
        <w:rPr>
          <w:color w:val="000000"/>
          <w:sz w:val="26"/>
          <w:szCs w:val="26"/>
          <w:shd w:val="clear" w:color="auto" w:fill="FFFFFF"/>
        </w:rPr>
        <w:t>.</w:t>
      </w:r>
    </w:p>
    <w:p w:rsidR="00692C25" w:rsidRPr="007302F7" w:rsidRDefault="006353F2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7302F7">
        <w:rPr>
          <w:color w:val="000000"/>
          <w:sz w:val="26"/>
          <w:szCs w:val="26"/>
          <w:shd w:val="clear" w:color="auto" w:fill="FFFFFF"/>
        </w:rPr>
        <w:t>Следует отметить, что предусмо</w:t>
      </w:r>
      <w:r w:rsidR="00FB007F" w:rsidRPr="007302F7">
        <w:rPr>
          <w:color w:val="000000"/>
          <w:sz w:val="26"/>
          <w:szCs w:val="26"/>
          <w:shd w:val="clear" w:color="auto" w:fill="FFFFFF"/>
        </w:rPr>
        <w:t xml:space="preserve">трен перенос срока исполнения мероприятия по передаче министерству социального развития области полномочий по организации представления и предоставлению гражданам субсидий на оплату жилого помещения и коммунальных услуг на 2022 год. </w:t>
      </w:r>
    </w:p>
    <w:p w:rsidR="007326FA" w:rsidRPr="007302F7" w:rsidRDefault="007326FA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7326FA" w:rsidRPr="007302F7" w:rsidRDefault="007326FA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857E26" w:rsidRPr="007302F7" w:rsidRDefault="00857E26" w:rsidP="00857E26">
      <w:pPr>
        <w:rPr>
          <w:b/>
          <w:sz w:val="26"/>
          <w:szCs w:val="26"/>
        </w:rPr>
      </w:pPr>
    </w:p>
    <w:p w:rsidR="00857E26" w:rsidRPr="007302F7" w:rsidRDefault="00857E26" w:rsidP="00857E26">
      <w:pPr>
        <w:rPr>
          <w:b/>
          <w:sz w:val="26"/>
          <w:szCs w:val="26"/>
        </w:rPr>
      </w:pPr>
      <w:r w:rsidRPr="007302F7">
        <w:rPr>
          <w:b/>
          <w:sz w:val="26"/>
          <w:szCs w:val="26"/>
        </w:rPr>
        <w:t>Верно: начальник отдела делопроизводства</w:t>
      </w:r>
    </w:p>
    <w:p w:rsidR="00857E26" w:rsidRPr="007302F7" w:rsidRDefault="00857E26" w:rsidP="00857E26">
      <w:pPr>
        <w:rPr>
          <w:b/>
          <w:sz w:val="26"/>
          <w:szCs w:val="26"/>
        </w:rPr>
      </w:pPr>
      <w:r w:rsidRPr="007302F7">
        <w:rPr>
          <w:b/>
          <w:sz w:val="26"/>
          <w:szCs w:val="26"/>
        </w:rPr>
        <w:t>администрации муниципального района</w:t>
      </w:r>
      <w:r w:rsidRPr="007302F7">
        <w:rPr>
          <w:b/>
          <w:sz w:val="26"/>
          <w:szCs w:val="26"/>
        </w:rPr>
        <w:tab/>
      </w:r>
      <w:r w:rsidRPr="007302F7">
        <w:rPr>
          <w:b/>
          <w:sz w:val="26"/>
          <w:szCs w:val="26"/>
        </w:rPr>
        <w:tab/>
      </w:r>
      <w:r w:rsidRPr="007302F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302F7">
        <w:rPr>
          <w:b/>
          <w:sz w:val="26"/>
          <w:szCs w:val="26"/>
        </w:rPr>
        <w:t>Ю. А. Малюгина</w:t>
      </w:r>
    </w:p>
    <w:p w:rsidR="007326FA" w:rsidRPr="007302F7" w:rsidRDefault="007326FA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7326FA" w:rsidRPr="007302F7" w:rsidRDefault="007326FA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7326FA" w:rsidRPr="007302F7" w:rsidRDefault="007326FA" w:rsidP="007302F7">
      <w:pPr>
        <w:pStyle w:val="a7"/>
        <w:spacing w:after="0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7326FA" w:rsidRPr="0003083C" w:rsidRDefault="007326FA" w:rsidP="0003083C">
      <w:pPr>
        <w:pStyle w:val="a7"/>
        <w:spacing w:after="0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03083C" w:rsidRDefault="00371A16" w:rsidP="0003083C">
      <w:pPr>
        <w:pStyle w:val="2"/>
        <w:spacing w:after="0" w:line="240" w:lineRule="auto"/>
        <w:ind w:left="4963" w:firstLine="709"/>
        <w:rPr>
          <w:sz w:val="26"/>
          <w:szCs w:val="26"/>
        </w:rPr>
      </w:pPr>
      <w:r w:rsidRPr="0003083C">
        <w:rPr>
          <w:sz w:val="26"/>
          <w:szCs w:val="26"/>
        </w:rPr>
        <w:t xml:space="preserve">Приложение № </w:t>
      </w:r>
      <w:r w:rsidR="00DA2B3C" w:rsidRPr="0003083C">
        <w:rPr>
          <w:sz w:val="26"/>
          <w:szCs w:val="26"/>
        </w:rPr>
        <w:t>2</w:t>
      </w:r>
      <w:r w:rsidRPr="0003083C">
        <w:rPr>
          <w:sz w:val="26"/>
          <w:szCs w:val="26"/>
        </w:rPr>
        <w:t xml:space="preserve"> </w:t>
      </w:r>
    </w:p>
    <w:p w:rsidR="0003083C" w:rsidRDefault="00371A16" w:rsidP="0003083C">
      <w:pPr>
        <w:pStyle w:val="2"/>
        <w:spacing w:after="0" w:line="240" w:lineRule="auto"/>
        <w:ind w:left="4254" w:firstLine="709"/>
        <w:rPr>
          <w:sz w:val="26"/>
          <w:szCs w:val="26"/>
        </w:rPr>
      </w:pPr>
      <w:r w:rsidRPr="0003083C">
        <w:rPr>
          <w:sz w:val="26"/>
          <w:szCs w:val="26"/>
        </w:rPr>
        <w:t xml:space="preserve">к распоряжению администрации </w:t>
      </w:r>
    </w:p>
    <w:p w:rsidR="00371A16" w:rsidRPr="0003083C" w:rsidRDefault="00371A16" w:rsidP="0003083C">
      <w:pPr>
        <w:pStyle w:val="2"/>
        <w:spacing w:after="0" w:line="240" w:lineRule="auto"/>
        <w:ind w:left="4254" w:firstLine="709"/>
        <w:rPr>
          <w:sz w:val="26"/>
          <w:szCs w:val="26"/>
        </w:rPr>
      </w:pPr>
      <w:r w:rsidRPr="0003083C">
        <w:rPr>
          <w:sz w:val="26"/>
          <w:szCs w:val="26"/>
        </w:rPr>
        <w:t>Ртищевского муниципального района</w:t>
      </w:r>
    </w:p>
    <w:p w:rsidR="00371A16" w:rsidRPr="0003083C" w:rsidRDefault="00371A16" w:rsidP="0003083C">
      <w:pPr>
        <w:pStyle w:val="2"/>
        <w:spacing w:after="0" w:line="240" w:lineRule="auto"/>
        <w:ind w:left="4538" w:firstLine="425"/>
        <w:rPr>
          <w:sz w:val="26"/>
          <w:szCs w:val="26"/>
        </w:rPr>
      </w:pPr>
      <w:r w:rsidRPr="0003083C">
        <w:rPr>
          <w:sz w:val="26"/>
          <w:szCs w:val="26"/>
        </w:rPr>
        <w:t xml:space="preserve">от </w:t>
      </w:r>
      <w:r w:rsidR="0003083C">
        <w:rPr>
          <w:sz w:val="26"/>
          <w:szCs w:val="26"/>
        </w:rPr>
        <w:t xml:space="preserve">30 августа </w:t>
      </w:r>
      <w:r w:rsidRPr="0003083C">
        <w:rPr>
          <w:sz w:val="26"/>
          <w:szCs w:val="26"/>
        </w:rPr>
        <w:t>201</w:t>
      </w:r>
      <w:r w:rsidR="00D41DB4" w:rsidRPr="0003083C">
        <w:rPr>
          <w:sz w:val="26"/>
          <w:szCs w:val="26"/>
        </w:rPr>
        <w:t>9</w:t>
      </w:r>
      <w:r w:rsidR="0003083C">
        <w:rPr>
          <w:sz w:val="26"/>
          <w:szCs w:val="26"/>
        </w:rPr>
        <w:t xml:space="preserve"> года № 700-р</w:t>
      </w:r>
    </w:p>
    <w:p w:rsidR="00722553" w:rsidRPr="007302F7" w:rsidRDefault="00722553" w:rsidP="007302F7">
      <w:pPr>
        <w:pStyle w:val="2"/>
        <w:spacing w:line="240" w:lineRule="auto"/>
        <w:ind w:left="284"/>
        <w:rPr>
          <w:b/>
          <w:sz w:val="26"/>
          <w:szCs w:val="26"/>
        </w:rPr>
      </w:pPr>
    </w:p>
    <w:p w:rsidR="007579B5" w:rsidRPr="007302F7" w:rsidRDefault="0003083C" w:rsidP="007302F7">
      <w:pPr>
        <w:pStyle w:val="a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«Основные подходы по формированию прогноза расходов </w:t>
      </w:r>
      <w:r w:rsidR="007324AE" w:rsidRPr="007302F7">
        <w:rPr>
          <w:b/>
          <w:sz w:val="26"/>
          <w:szCs w:val="26"/>
        </w:rPr>
        <w:t>консолидированного бюджета  Рти</w:t>
      </w:r>
      <w:r>
        <w:rPr>
          <w:b/>
          <w:sz w:val="26"/>
          <w:szCs w:val="26"/>
        </w:rPr>
        <w:t xml:space="preserve">щевского муниципального района </w:t>
      </w:r>
      <w:r w:rsidR="007324AE" w:rsidRPr="007302F7">
        <w:rPr>
          <w:b/>
          <w:sz w:val="26"/>
          <w:szCs w:val="26"/>
        </w:rPr>
        <w:t>на 20</w:t>
      </w:r>
      <w:r w:rsidR="009C298D" w:rsidRPr="007302F7">
        <w:rPr>
          <w:b/>
          <w:sz w:val="26"/>
          <w:szCs w:val="26"/>
        </w:rPr>
        <w:t>20</w:t>
      </w:r>
      <w:r w:rsidR="00B01DCE" w:rsidRPr="007302F7">
        <w:rPr>
          <w:b/>
          <w:sz w:val="26"/>
          <w:szCs w:val="26"/>
        </w:rPr>
        <w:t xml:space="preserve"> </w:t>
      </w:r>
      <w:r w:rsidR="007324AE" w:rsidRPr="007302F7">
        <w:rPr>
          <w:b/>
          <w:sz w:val="26"/>
          <w:szCs w:val="26"/>
        </w:rPr>
        <w:t>-</w:t>
      </w:r>
      <w:r w:rsidR="00B01DCE" w:rsidRPr="007302F7">
        <w:rPr>
          <w:b/>
          <w:sz w:val="26"/>
          <w:szCs w:val="26"/>
        </w:rPr>
        <w:t xml:space="preserve"> </w:t>
      </w:r>
      <w:r w:rsidR="007324AE" w:rsidRPr="007302F7">
        <w:rPr>
          <w:b/>
          <w:sz w:val="26"/>
          <w:szCs w:val="26"/>
        </w:rPr>
        <w:t>202</w:t>
      </w:r>
      <w:r w:rsidR="009C298D" w:rsidRPr="007302F7">
        <w:rPr>
          <w:b/>
          <w:sz w:val="26"/>
          <w:szCs w:val="26"/>
        </w:rPr>
        <w:t>2</w:t>
      </w:r>
      <w:r w:rsidR="007324AE" w:rsidRPr="007302F7">
        <w:rPr>
          <w:b/>
          <w:sz w:val="26"/>
          <w:szCs w:val="26"/>
        </w:rPr>
        <w:t xml:space="preserve"> годы</w:t>
      </w:r>
    </w:p>
    <w:p w:rsidR="007324AE" w:rsidRPr="007302F7" w:rsidRDefault="007324AE" w:rsidP="007302F7">
      <w:pPr>
        <w:pStyle w:val="ad"/>
        <w:spacing w:after="0"/>
        <w:jc w:val="center"/>
        <w:rPr>
          <w:sz w:val="26"/>
          <w:szCs w:val="26"/>
        </w:rPr>
      </w:pPr>
      <w:r w:rsidRPr="007302F7">
        <w:rPr>
          <w:sz w:val="26"/>
          <w:szCs w:val="26"/>
        </w:rPr>
        <w:t>(далее – Основные подходы)</w:t>
      </w:r>
    </w:p>
    <w:p w:rsidR="0003083C" w:rsidRDefault="0003083C" w:rsidP="007302F7">
      <w:pPr>
        <w:ind w:firstLine="709"/>
        <w:jc w:val="both"/>
        <w:rPr>
          <w:sz w:val="26"/>
          <w:szCs w:val="26"/>
        </w:rPr>
      </w:pPr>
    </w:p>
    <w:p w:rsidR="00EF6E4A" w:rsidRPr="007302F7" w:rsidRDefault="002D7D0E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1. </w:t>
      </w:r>
      <w:r w:rsidR="00147C64" w:rsidRPr="007302F7">
        <w:rPr>
          <w:sz w:val="26"/>
          <w:szCs w:val="26"/>
        </w:rPr>
        <w:t>Установить, что</w:t>
      </w:r>
      <w:r w:rsidR="00EF6E4A" w:rsidRPr="007302F7">
        <w:rPr>
          <w:sz w:val="26"/>
          <w:szCs w:val="26"/>
        </w:rPr>
        <w:t>:</w:t>
      </w:r>
    </w:p>
    <w:p w:rsidR="00722553" w:rsidRPr="007302F7" w:rsidRDefault="0003083C" w:rsidP="007302F7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а) </w:t>
      </w:r>
      <w:r w:rsidR="0001142F" w:rsidRPr="007302F7">
        <w:rPr>
          <w:spacing w:val="-6"/>
          <w:sz w:val="26"/>
          <w:szCs w:val="26"/>
        </w:rPr>
        <w:t>за базу для расчета предельных объемов бюджетных ассигнований местного бюджета на 20</w:t>
      </w:r>
      <w:r w:rsidR="00A36B07" w:rsidRPr="007302F7">
        <w:rPr>
          <w:spacing w:val="-6"/>
          <w:sz w:val="26"/>
          <w:szCs w:val="26"/>
        </w:rPr>
        <w:t>20</w:t>
      </w:r>
      <w:r w:rsidR="0001142F" w:rsidRPr="007302F7">
        <w:rPr>
          <w:spacing w:val="-6"/>
          <w:sz w:val="26"/>
          <w:szCs w:val="26"/>
        </w:rPr>
        <w:t xml:space="preserve"> год и на плановый период 202</w:t>
      </w:r>
      <w:r w:rsidR="00A36B07" w:rsidRPr="007302F7">
        <w:rPr>
          <w:spacing w:val="-6"/>
          <w:sz w:val="26"/>
          <w:szCs w:val="26"/>
        </w:rPr>
        <w:t>1</w:t>
      </w:r>
      <w:r w:rsidR="0001142F" w:rsidRPr="007302F7">
        <w:rPr>
          <w:spacing w:val="-6"/>
          <w:sz w:val="26"/>
          <w:szCs w:val="26"/>
        </w:rPr>
        <w:t xml:space="preserve"> и 202</w:t>
      </w:r>
      <w:r w:rsidR="00A36B07" w:rsidRPr="007302F7">
        <w:rPr>
          <w:spacing w:val="-6"/>
          <w:sz w:val="26"/>
          <w:szCs w:val="26"/>
        </w:rPr>
        <w:t>2</w:t>
      </w:r>
      <w:r w:rsidR="0001142F" w:rsidRPr="007302F7">
        <w:rPr>
          <w:spacing w:val="-6"/>
          <w:sz w:val="26"/>
          <w:szCs w:val="26"/>
        </w:rPr>
        <w:t xml:space="preserve"> годов </w:t>
      </w:r>
      <w:r w:rsidR="0001142F" w:rsidRPr="007302F7">
        <w:rPr>
          <w:sz w:val="26"/>
          <w:szCs w:val="26"/>
        </w:rPr>
        <w:t>принимаются бюджетные ассигнования, утвержденные решением Собрания депутатов Рти</w:t>
      </w:r>
      <w:r w:rsidR="00857E26">
        <w:rPr>
          <w:sz w:val="26"/>
          <w:szCs w:val="26"/>
        </w:rPr>
        <w:t xml:space="preserve">щевского муниципального района </w:t>
      </w:r>
      <w:r w:rsidR="0001142F" w:rsidRPr="007302F7">
        <w:rPr>
          <w:sz w:val="26"/>
          <w:szCs w:val="26"/>
        </w:rPr>
        <w:t>«О бюджете Ртищевского муниципального района на 201</w:t>
      </w:r>
      <w:r w:rsidR="00A36B07" w:rsidRPr="007302F7">
        <w:rPr>
          <w:sz w:val="26"/>
          <w:szCs w:val="26"/>
        </w:rPr>
        <w:t>9</w:t>
      </w:r>
      <w:r w:rsidR="0001142F" w:rsidRPr="007302F7">
        <w:rPr>
          <w:sz w:val="26"/>
          <w:szCs w:val="26"/>
        </w:rPr>
        <w:t xml:space="preserve">  год и на плановый период 20</w:t>
      </w:r>
      <w:r w:rsidR="00A36B07" w:rsidRPr="007302F7">
        <w:rPr>
          <w:sz w:val="26"/>
          <w:szCs w:val="26"/>
        </w:rPr>
        <w:t>20</w:t>
      </w:r>
      <w:r w:rsidR="0001142F" w:rsidRPr="007302F7">
        <w:rPr>
          <w:sz w:val="26"/>
          <w:szCs w:val="26"/>
        </w:rPr>
        <w:t xml:space="preserve"> и 202</w:t>
      </w:r>
      <w:r w:rsidR="00A36B07" w:rsidRPr="007302F7">
        <w:rPr>
          <w:sz w:val="26"/>
          <w:szCs w:val="26"/>
        </w:rPr>
        <w:t>1</w:t>
      </w:r>
      <w:r w:rsidR="0001142F" w:rsidRPr="007302F7">
        <w:rPr>
          <w:sz w:val="26"/>
          <w:szCs w:val="26"/>
        </w:rPr>
        <w:t xml:space="preserve"> годов»</w:t>
      </w:r>
      <w:r w:rsidR="00A36B07" w:rsidRPr="007302F7">
        <w:rPr>
          <w:sz w:val="26"/>
          <w:szCs w:val="26"/>
        </w:rPr>
        <w:t xml:space="preserve"> на 2019 год по состоянию на 1 июня 2019 года, уменьшенные на объём «разовых» расходов, а также</w:t>
      </w:r>
      <w:r w:rsidR="00DD6503" w:rsidRPr="007302F7">
        <w:rPr>
          <w:sz w:val="26"/>
          <w:szCs w:val="26"/>
        </w:rPr>
        <w:t xml:space="preserve"> с учетом реализации План</w:t>
      </w:r>
      <w:r w:rsidR="00A326A1" w:rsidRPr="007302F7">
        <w:rPr>
          <w:sz w:val="26"/>
          <w:szCs w:val="26"/>
        </w:rPr>
        <w:t>ов</w:t>
      </w:r>
      <w:r w:rsidR="00DD6503" w:rsidRPr="007302F7">
        <w:rPr>
          <w:sz w:val="26"/>
          <w:szCs w:val="26"/>
        </w:rPr>
        <w:t xml:space="preserve"> мероприятий по росту доходов бюджета, оптимизации расходов бюджета и сокращению муниципального долга </w:t>
      </w:r>
      <w:r w:rsidR="00A326A1" w:rsidRPr="007302F7">
        <w:rPr>
          <w:sz w:val="26"/>
          <w:szCs w:val="26"/>
        </w:rPr>
        <w:t xml:space="preserve">на период до 2020 года, утвержденных постановлением администрации Ртищевского муниципального района от </w:t>
      </w:r>
      <w:r w:rsidR="00027C67" w:rsidRPr="007302F7">
        <w:rPr>
          <w:sz w:val="26"/>
          <w:szCs w:val="26"/>
        </w:rPr>
        <w:t xml:space="preserve">13 июля </w:t>
      </w:r>
      <w:r w:rsidR="00A326A1" w:rsidRPr="007302F7">
        <w:rPr>
          <w:sz w:val="26"/>
          <w:szCs w:val="26"/>
        </w:rPr>
        <w:t xml:space="preserve">2016 года № 972 </w:t>
      </w:r>
      <w:r w:rsidR="00027C67" w:rsidRPr="007302F7">
        <w:rPr>
          <w:sz w:val="26"/>
          <w:szCs w:val="26"/>
        </w:rPr>
        <w:t xml:space="preserve">и мероприятий по оздоровлению муниципальных финансов Ртищевского муниципального района </w:t>
      </w:r>
      <w:r w:rsidR="0001142F" w:rsidRPr="007302F7">
        <w:rPr>
          <w:sz w:val="26"/>
          <w:szCs w:val="26"/>
        </w:rPr>
        <w:t>до 2022 года (</w:t>
      </w:r>
      <w:r w:rsidR="00027C67" w:rsidRPr="007302F7">
        <w:rPr>
          <w:sz w:val="26"/>
          <w:szCs w:val="26"/>
        </w:rPr>
        <w:t>с учетом всех изменений и дополнений)</w:t>
      </w:r>
      <w:r w:rsidR="00C51F32" w:rsidRPr="007302F7">
        <w:rPr>
          <w:sz w:val="26"/>
          <w:szCs w:val="26"/>
        </w:rPr>
        <w:t>;</w:t>
      </w:r>
    </w:p>
    <w:p w:rsidR="00792527" w:rsidRPr="007302F7" w:rsidRDefault="00A97CBB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б) </w:t>
      </w:r>
      <w:r w:rsidR="00F47E9B" w:rsidRPr="007302F7">
        <w:rPr>
          <w:sz w:val="26"/>
          <w:szCs w:val="26"/>
        </w:rPr>
        <w:t xml:space="preserve">применяется прогнозный уровень </w:t>
      </w:r>
      <w:r w:rsidR="00792527" w:rsidRPr="007302F7">
        <w:rPr>
          <w:sz w:val="26"/>
          <w:szCs w:val="26"/>
        </w:rPr>
        <w:t xml:space="preserve">инфляции </w:t>
      </w:r>
      <w:r w:rsidR="00F47E9B" w:rsidRPr="007302F7">
        <w:rPr>
          <w:sz w:val="26"/>
          <w:szCs w:val="26"/>
        </w:rPr>
        <w:t>(</w:t>
      </w:r>
      <w:r w:rsidR="00F47E9B" w:rsidRPr="00594F2B">
        <w:rPr>
          <w:sz w:val="26"/>
          <w:szCs w:val="26"/>
        </w:rPr>
        <w:t>декабрь к декабр</w:t>
      </w:r>
      <w:r w:rsidR="00594F2B" w:rsidRPr="00594F2B">
        <w:rPr>
          <w:sz w:val="26"/>
          <w:szCs w:val="26"/>
        </w:rPr>
        <w:t>ю</w:t>
      </w:r>
      <w:r w:rsidR="00F47E9B" w:rsidRPr="00594F2B">
        <w:rPr>
          <w:sz w:val="26"/>
          <w:szCs w:val="26"/>
        </w:rPr>
        <w:t>)</w:t>
      </w:r>
      <w:r w:rsidR="00F47E9B" w:rsidRPr="007302F7">
        <w:rPr>
          <w:sz w:val="26"/>
          <w:szCs w:val="26"/>
        </w:rPr>
        <w:t xml:space="preserve"> </w:t>
      </w:r>
      <w:r w:rsidR="00792527" w:rsidRPr="007302F7">
        <w:rPr>
          <w:sz w:val="26"/>
          <w:szCs w:val="26"/>
        </w:rPr>
        <w:t>на 20</w:t>
      </w:r>
      <w:r w:rsidR="00FD6DAA" w:rsidRPr="007302F7">
        <w:rPr>
          <w:sz w:val="26"/>
          <w:szCs w:val="26"/>
        </w:rPr>
        <w:t>20</w:t>
      </w:r>
      <w:r w:rsidR="00792527" w:rsidRPr="007302F7">
        <w:rPr>
          <w:sz w:val="26"/>
          <w:szCs w:val="26"/>
        </w:rPr>
        <w:t xml:space="preserve"> год в размере </w:t>
      </w:r>
      <w:r w:rsidR="00F47E9B" w:rsidRPr="007302F7">
        <w:rPr>
          <w:sz w:val="26"/>
          <w:szCs w:val="26"/>
        </w:rPr>
        <w:t>3,</w:t>
      </w:r>
      <w:r w:rsidR="00FD6DAA" w:rsidRPr="007302F7">
        <w:rPr>
          <w:sz w:val="26"/>
          <w:szCs w:val="26"/>
        </w:rPr>
        <w:t>6</w:t>
      </w:r>
      <w:r w:rsidR="00792527" w:rsidRPr="007302F7">
        <w:rPr>
          <w:sz w:val="26"/>
          <w:szCs w:val="26"/>
        </w:rPr>
        <w:t xml:space="preserve"> %, на 20</w:t>
      </w:r>
      <w:r w:rsidR="00194B84" w:rsidRPr="007302F7">
        <w:rPr>
          <w:sz w:val="26"/>
          <w:szCs w:val="26"/>
        </w:rPr>
        <w:t>2</w:t>
      </w:r>
      <w:r w:rsidR="00FD6DAA" w:rsidRPr="007302F7">
        <w:rPr>
          <w:sz w:val="26"/>
          <w:szCs w:val="26"/>
        </w:rPr>
        <w:t>1</w:t>
      </w:r>
      <w:r w:rsidR="00792527" w:rsidRPr="007302F7">
        <w:rPr>
          <w:sz w:val="26"/>
          <w:szCs w:val="26"/>
        </w:rPr>
        <w:t xml:space="preserve"> год – </w:t>
      </w:r>
      <w:r w:rsidR="00F47E9B" w:rsidRPr="007302F7">
        <w:rPr>
          <w:sz w:val="26"/>
          <w:szCs w:val="26"/>
        </w:rPr>
        <w:t>3,</w:t>
      </w:r>
      <w:r w:rsidR="00FD6DAA" w:rsidRPr="007302F7">
        <w:rPr>
          <w:sz w:val="26"/>
          <w:szCs w:val="26"/>
        </w:rPr>
        <w:t>7</w:t>
      </w:r>
      <w:r w:rsidR="00F47E9B" w:rsidRPr="007302F7">
        <w:rPr>
          <w:sz w:val="26"/>
          <w:szCs w:val="26"/>
        </w:rPr>
        <w:t xml:space="preserve"> </w:t>
      </w:r>
      <w:r w:rsidR="00792527" w:rsidRPr="007302F7">
        <w:rPr>
          <w:sz w:val="26"/>
          <w:szCs w:val="26"/>
        </w:rPr>
        <w:t>% и на 20</w:t>
      </w:r>
      <w:r w:rsidR="00F47E9B" w:rsidRPr="007302F7">
        <w:rPr>
          <w:sz w:val="26"/>
          <w:szCs w:val="26"/>
        </w:rPr>
        <w:t>2</w:t>
      </w:r>
      <w:r w:rsidR="00FD6DAA" w:rsidRPr="007302F7">
        <w:rPr>
          <w:sz w:val="26"/>
          <w:szCs w:val="26"/>
        </w:rPr>
        <w:t>2</w:t>
      </w:r>
      <w:r w:rsidR="00792527" w:rsidRPr="007302F7">
        <w:rPr>
          <w:sz w:val="26"/>
          <w:szCs w:val="26"/>
        </w:rPr>
        <w:t xml:space="preserve"> год – </w:t>
      </w:r>
      <w:r w:rsidR="00F47E9B" w:rsidRPr="007302F7">
        <w:rPr>
          <w:sz w:val="26"/>
          <w:szCs w:val="26"/>
        </w:rPr>
        <w:t>3,</w:t>
      </w:r>
      <w:r w:rsidR="00194B84" w:rsidRPr="007302F7">
        <w:rPr>
          <w:sz w:val="26"/>
          <w:szCs w:val="26"/>
        </w:rPr>
        <w:t>7</w:t>
      </w:r>
      <w:r w:rsidR="00F47E9B" w:rsidRPr="007302F7">
        <w:rPr>
          <w:sz w:val="26"/>
          <w:szCs w:val="26"/>
        </w:rPr>
        <w:t xml:space="preserve"> </w:t>
      </w:r>
      <w:r w:rsidR="00792527" w:rsidRPr="007302F7">
        <w:rPr>
          <w:sz w:val="26"/>
          <w:szCs w:val="26"/>
        </w:rPr>
        <w:t>%.</w:t>
      </w:r>
    </w:p>
    <w:p w:rsidR="007A2517" w:rsidRPr="007302F7" w:rsidRDefault="002D7D0E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6"/>
          <w:sz w:val="26"/>
          <w:szCs w:val="26"/>
        </w:rPr>
        <w:t xml:space="preserve">2. </w:t>
      </w:r>
      <w:r w:rsidR="007A2517" w:rsidRPr="007302F7">
        <w:rPr>
          <w:spacing w:val="-6"/>
          <w:sz w:val="26"/>
          <w:szCs w:val="26"/>
        </w:rPr>
        <w:t xml:space="preserve">Планирование расходов на выплату заработной платы отдельным категориям работников бюджетной сферы, установленных Указами Президента Российской Федерации от 7 мая 2012 года № 597, от 1 июня 2012 года № 761 и от 28 декабря 2012 года № 1688 (далее – «указные» категории работников), осуществляется с учетом </w:t>
      </w:r>
      <w:r w:rsidR="00D7053A" w:rsidRPr="007302F7">
        <w:rPr>
          <w:spacing w:val="-6"/>
          <w:sz w:val="26"/>
          <w:szCs w:val="26"/>
        </w:rPr>
        <w:t>выполнения установленных в Указах соотношений с учётом доведения средней заработной платы по ним до следующих размеров</w:t>
      </w:r>
      <w:r w:rsidR="007A2517" w:rsidRPr="007302F7">
        <w:rPr>
          <w:spacing w:val="-8"/>
          <w:sz w:val="26"/>
          <w:szCs w:val="26"/>
        </w:rPr>
        <w:t>:</w:t>
      </w:r>
    </w:p>
    <w:p w:rsidR="007A2517" w:rsidRPr="007302F7" w:rsidRDefault="007A2517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>а) педагогических работников образовательных учреждений общего образования, работников у</w:t>
      </w:r>
      <w:r w:rsidR="00857E26">
        <w:rPr>
          <w:spacing w:val="-8"/>
          <w:sz w:val="26"/>
          <w:szCs w:val="26"/>
        </w:rPr>
        <w:t xml:space="preserve">чреждений культуры, </w:t>
      </w:r>
      <w:r w:rsidRPr="007302F7">
        <w:rPr>
          <w:spacing w:val="-8"/>
          <w:sz w:val="26"/>
          <w:szCs w:val="26"/>
        </w:rPr>
        <w:t>среднего и младшего медицинского персонала: с 1 января 20</w:t>
      </w:r>
      <w:r w:rsidR="00FB1888" w:rsidRPr="007302F7">
        <w:rPr>
          <w:spacing w:val="-8"/>
          <w:sz w:val="26"/>
          <w:szCs w:val="26"/>
        </w:rPr>
        <w:t>20</w:t>
      </w:r>
      <w:r w:rsidRPr="007302F7">
        <w:rPr>
          <w:spacing w:val="-8"/>
          <w:sz w:val="26"/>
          <w:szCs w:val="26"/>
        </w:rPr>
        <w:t xml:space="preserve"> года – до 2</w:t>
      </w:r>
      <w:r w:rsidR="00FB1888" w:rsidRPr="007302F7">
        <w:rPr>
          <w:spacing w:val="-8"/>
          <w:sz w:val="26"/>
          <w:szCs w:val="26"/>
        </w:rPr>
        <w:t>6340</w:t>
      </w:r>
      <w:r w:rsidRPr="007302F7">
        <w:rPr>
          <w:spacing w:val="-8"/>
          <w:sz w:val="26"/>
          <w:szCs w:val="26"/>
        </w:rPr>
        <w:t xml:space="preserve">,0 рублей в месяц, с </w:t>
      </w:r>
      <w:r w:rsidRPr="007302F7">
        <w:rPr>
          <w:spacing w:val="-8"/>
          <w:sz w:val="26"/>
          <w:szCs w:val="26"/>
        </w:rPr>
        <w:br/>
        <w:t>1 января 202</w:t>
      </w:r>
      <w:r w:rsidR="00FB1888" w:rsidRPr="007302F7">
        <w:rPr>
          <w:spacing w:val="-8"/>
          <w:sz w:val="26"/>
          <w:szCs w:val="26"/>
        </w:rPr>
        <w:t>1</w:t>
      </w:r>
      <w:r w:rsidRPr="007302F7">
        <w:rPr>
          <w:spacing w:val="-8"/>
          <w:sz w:val="26"/>
          <w:szCs w:val="26"/>
        </w:rPr>
        <w:t xml:space="preserve"> года – до 2</w:t>
      </w:r>
      <w:r w:rsidR="00FB1888" w:rsidRPr="007302F7">
        <w:rPr>
          <w:spacing w:val="-8"/>
          <w:sz w:val="26"/>
          <w:szCs w:val="26"/>
        </w:rPr>
        <w:t>8130</w:t>
      </w:r>
      <w:r w:rsidRPr="007302F7">
        <w:rPr>
          <w:spacing w:val="-8"/>
          <w:sz w:val="26"/>
          <w:szCs w:val="26"/>
        </w:rPr>
        <w:t>,0 рублей в месяц и с 1 января 202</w:t>
      </w:r>
      <w:r w:rsidR="00FB1888" w:rsidRPr="007302F7">
        <w:rPr>
          <w:spacing w:val="-8"/>
          <w:sz w:val="26"/>
          <w:szCs w:val="26"/>
        </w:rPr>
        <w:t>2</w:t>
      </w:r>
      <w:r w:rsidRPr="007302F7">
        <w:rPr>
          <w:spacing w:val="-8"/>
          <w:sz w:val="26"/>
          <w:szCs w:val="26"/>
        </w:rPr>
        <w:t xml:space="preserve"> года – до </w:t>
      </w:r>
      <w:r w:rsidR="00FB1888" w:rsidRPr="007302F7">
        <w:rPr>
          <w:spacing w:val="-8"/>
          <w:sz w:val="26"/>
          <w:szCs w:val="26"/>
        </w:rPr>
        <w:t>30050</w:t>
      </w:r>
      <w:r w:rsidRPr="007302F7">
        <w:rPr>
          <w:spacing w:val="-8"/>
          <w:sz w:val="26"/>
          <w:szCs w:val="26"/>
        </w:rPr>
        <w:t xml:space="preserve">,0 рублей в месяц;  </w:t>
      </w:r>
    </w:p>
    <w:p w:rsidR="00527AA9" w:rsidRPr="007302F7" w:rsidRDefault="00A97CBB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 xml:space="preserve">б) </w:t>
      </w:r>
      <w:r w:rsidR="007A2517" w:rsidRPr="007302F7">
        <w:rPr>
          <w:spacing w:val="-8"/>
          <w:sz w:val="26"/>
          <w:szCs w:val="26"/>
        </w:rPr>
        <w:t>педагогических работников дошкольных образовательных учреждений – с 1 января 20</w:t>
      </w:r>
      <w:r w:rsidR="007273A2" w:rsidRPr="007302F7">
        <w:rPr>
          <w:spacing w:val="-8"/>
          <w:sz w:val="26"/>
          <w:szCs w:val="26"/>
        </w:rPr>
        <w:t>20</w:t>
      </w:r>
      <w:r w:rsidR="007A2517" w:rsidRPr="007302F7">
        <w:rPr>
          <w:spacing w:val="-8"/>
          <w:sz w:val="26"/>
          <w:szCs w:val="26"/>
        </w:rPr>
        <w:t xml:space="preserve"> года – до 2</w:t>
      </w:r>
      <w:r w:rsidR="007273A2" w:rsidRPr="007302F7">
        <w:rPr>
          <w:spacing w:val="-8"/>
          <w:sz w:val="26"/>
          <w:szCs w:val="26"/>
        </w:rPr>
        <w:t>3319</w:t>
      </w:r>
      <w:r w:rsidR="007A2517" w:rsidRPr="007302F7">
        <w:rPr>
          <w:spacing w:val="-8"/>
          <w:sz w:val="26"/>
          <w:szCs w:val="26"/>
        </w:rPr>
        <w:t>,0 рублей, с 1 января 202</w:t>
      </w:r>
      <w:r w:rsidR="007273A2" w:rsidRPr="007302F7">
        <w:rPr>
          <w:spacing w:val="-8"/>
          <w:sz w:val="26"/>
          <w:szCs w:val="26"/>
        </w:rPr>
        <w:t>1</w:t>
      </w:r>
      <w:r w:rsidR="007A2517" w:rsidRPr="007302F7">
        <w:rPr>
          <w:spacing w:val="-8"/>
          <w:sz w:val="26"/>
          <w:szCs w:val="26"/>
        </w:rPr>
        <w:t xml:space="preserve"> года – до 2</w:t>
      </w:r>
      <w:r w:rsidR="007273A2" w:rsidRPr="007302F7">
        <w:rPr>
          <w:spacing w:val="-8"/>
          <w:sz w:val="26"/>
          <w:szCs w:val="26"/>
        </w:rPr>
        <w:t>4707</w:t>
      </w:r>
      <w:r w:rsidR="007A2517" w:rsidRPr="007302F7">
        <w:rPr>
          <w:spacing w:val="-8"/>
          <w:sz w:val="26"/>
          <w:szCs w:val="26"/>
        </w:rPr>
        <w:t>,0 рублей в месяц и с 1 января 202</w:t>
      </w:r>
      <w:r w:rsidR="007273A2" w:rsidRPr="007302F7">
        <w:rPr>
          <w:spacing w:val="-8"/>
          <w:sz w:val="26"/>
          <w:szCs w:val="26"/>
        </w:rPr>
        <w:t>2</w:t>
      </w:r>
      <w:r w:rsidR="007A2517" w:rsidRPr="007302F7">
        <w:rPr>
          <w:spacing w:val="-8"/>
          <w:sz w:val="26"/>
          <w:szCs w:val="26"/>
        </w:rPr>
        <w:t xml:space="preserve"> года – до 2</w:t>
      </w:r>
      <w:r w:rsidR="007273A2" w:rsidRPr="007302F7">
        <w:rPr>
          <w:spacing w:val="-8"/>
          <w:sz w:val="26"/>
          <w:szCs w:val="26"/>
        </w:rPr>
        <w:t>6201</w:t>
      </w:r>
      <w:r w:rsidR="007A2517" w:rsidRPr="007302F7">
        <w:rPr>
          <w:spacing w:val="-8"/>
          <w:sz w:val="26"/>
          <w:szCs w:val="26"/>
        </w:rPr>
        <w:t>,0 рублей в месяц;</w:t>
      </w:r>
    </w:p>
    <w:p w:rsidR="00527AA9" w:rsidRPr="007302F7" w:rsidRDefault="00527AA9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>в) педагогических работников организаций дополнительного образования детей – с 1 января 2020 года – до 26850,0 рублей, с 1 января 2021 года – до 28680,0 рублей в месяц и с 1 января 2022 года – до 30630,0 рублей в месяц;</w:t>
      </w:r>
    </w:p>
    <w:p w:rsidR="007A2517" w:rsidRPr="007302F7" w:rsidRDefault="00A97CBB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 xml:space="preserve">в) </w:t>
      </w:r>
      <w:r w:rsidR="007A2517" w:rsidRPr="007302F7">
        <w:rPr>
          <w:spacing w:val="-8"/>
          <w:sz w:val="26"/>
          <w:szCs w:val="26"/>
        </w:rPr>
        <w:t>врачей и работников медицинских организаций, имеющих высшее медицинское (фармацевтическое) образование: с 1 января 20</w:t>
      </w:r>
      <w:r w:rsidR="00D80EBA" w:rsidRPr="007302F7">
        <w:rPr>
          <w:spacing w:val="-8"/>
          <w:sz w:val="26"/>
          <w:szCs w:val="26"/>
        </w:rPr>
        <w:t>20</w:t>
      </w:r>
      <w:r w:rsidR="007A2517" w:rsidRPr="007302F7">
        <w:rPr>
          <w:spacing w:val="-8"/>
          <w:sz w:val="26"/>
          <w:szCs w:val="26"/>
        </w:rPr>
        <w:t xml:space="preserve"> года – до </w:t>
      </w:r>
      <w:r w:rsidR="00D80EBA" w:rsidRPr="007302F7">
        <w:rPr>
          <w:spacing w:val="-8"/>
          <w:sz w:val="26"/>
          <w:szCs w:val="26"/>
        </w:rPr>
        <w:t>52680</w:t>
      </w:r>
      <w:r w:rsidR="007A2517" w:rsidRPr="007302F7">
        <w:rPr>
          <w:spacing w:val="-8"/>
          <w:sz w:val="26"/>
          <w:szCs w:val="26"/>
        </w:rPr>
        <w:t>,0 рублей в месяц, с 1 января 202</w:t>
      </w:r>
      <w:r w:rsidR="00D80EBA" w:rsidRPr="007302F7">
        <w:rPr>
          <w:spacing w:val="-8"/>
          <w:sz w:val="26"/>
          <w:szCs w:val="26"/>
        </w:rPr>
        <w:t>1</w:t>
      </w:r>
      <w:r w:rsidR="007A2517" w:rsidRPr="007302F7">
        <w:rPr>
          <w:spacing w:val="-8"/>
          <w:sz w:val="26"/>
          <w:szCs w:val="26"/>
        </w:rPr>
        <w:t xml:space="preserve"> года – до </w:t>
      </w:r>
      <w:r w:rsidR="00D80EBA" w:rsidRPr="007302F7">
        <w:rPr>
          <w:spacing w:val="-8"/>
          <w:sz w:val="26"/>
          <w:szCs w:val="26"/>
        </w:rPr>
        <w:t>56260</w:t>
      </w:r>
      <w:r w:rsidR="007A2517" w:rsidRPr="007302F7">
        <w:rPr>
          <w:spacing w:val="-8"/>
          <w:sz w:val="26"/>
          <w:szCs w:val="26"/>
        </w:rPr>
        <w:t>,0 рублей в месяц и с 1 января 202</w:t>
      </w:r>
      <w:r w:rsidR="00D80EBA" w:rsidRPr="007302F7">
        <w:rPr>
          <w:spacing w:val="-8"/>
          <w:sz w:val="26"/>
          <w:szCs w:val="26"/>
        </w:rPr>
        <w:t>2</w:t>
      </w:r>
      <w:r w:rsidR="007A2517" w:rsidRPr="007302F7">
        <w:rPr>
          <w:spacing w:val="-8"/>
          <w:sz w:val="26"/>
          <w:szCs w:val="26"/>
        </w:rPr>
        <w:t xml:space="preserve"> года – до </w:t>
      </w:r>
      <w:r w:rsidR="00D80EBA" w:rsidRPr="007302F7">
        <w:rPr>
          <w:spacing w:val="-8"/>
          <w:sz w:val="26"/>
          <w:szCs w:val="26"/>
        </w:rPr>
        <w:t>60100</w:t>
      </w:r>
      <w:r w:rsidR="007A2517" w:rsidRPr="007302F7">
        <w:rPr>
          <w:spacing w:val="-8"/>
          <w:sz w:val="26"/>
          <w:szCs w:val="26"/>
        </w:rPr>
        <w:t xml:space="preserve">,0 рублей в месяц;  </w:t>
      </w:r>
    </w:p>
    <w:p w:rsidR="004B29B5" w:rsidRPr="007302F7" w:rsidRDefault="002D7D0E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 xml:space="preserve">3. </w:t>
      </w:r>
      <w:r w:rsidR="004B29B5" w:rsidRPr="007302F7">
        <w:rPr>
          <w:spacing w:val="-8"/>
          <w:sz w:val="26"/>
          <w:szCs w:val="26"/>
        </w:rPr>
        <w:t>Планирование в 20</w:t>
      </w:r>
      <w:r w:rsidR="00CC39A1" w:rsidRPr="007302F7">
        <w:rPr>
          <w:spacing w:val="-8"/>
          <w:sz w:val="26"/>
          <w:szCs w:val="26"/>
        </w:rPr>
        <w:t>20</w:t>
      </w:r>
      <w:r w:rsidR="004B29B5" w:rsidRPr="007302F7">
        <w:rPr>
          <w:spacing w:val="-8"/>
          <w:sz w:val="26"/>
          <w:szCs w:val="26"/>
        </w:rPr>
        <w:t xml:space="preserve"> году расходов на </w:t>
      </w:r>
      <w:r w:rsidR="004B29B5" w:rsidRPr="007302F7">
        <w:rPr>
          <w:spacing w:val="-6"/>
          <w:sz w:val="26"/>
          <w:szCs w:val="26"/>
        </w:rPr>
        <w:t xml:space="preserve">выплату заработной платы </w:t>
      </w:r>
      <w:r w:rsidR="004B29B5" w:rsidRPr="007302F7">
        <w:rPr>
          <w:sz w:val="26"/>
          <w:szCs w:val="26"/>
        </w:rPr>
        <w:t xml:space="preserve">работникам муниципальных учреждений, работникам, осуществляющих техническое обеспечение деятельности органов местного самоуправления </w:t>
      </w:r>
      <w:r w:rsidR="00975474" w:rsidRPr="007302F7">
        <w:rPr>
          <w:sz w:val="26"/>
          <w:szCs w:val="26"/>
        </w:rPr>
        <w:t xml:space="preserve">муниципального </w:t>
      </w:r>
      <w:r w:rsidR="004B29B5" w:rsidRPr="007302F7">
        <w:rPr>
          <w:sz w:val="26"/>
          <w:szCs w:val="26"/>
        </w:rPr>
        <w:t>района, средняя заработная плата которых в 201</w:t>
      </w:r>
      <w:r w:rsidR="007F21D1" w:rsidRPr="007302F7">
        <w:rPr>
          <w:sz w:val="26"/>
          <w:szCs w:val="26"/>
        </w:rPr>
        <w:t>9</w:t>
      </w:r>
      <w:r w:rsidR="004B29B5" w:rsidRPr="007302F7">
        <w:rPr>
          <w:sz w:val="26"/>
          <w:szCs w:val="26"/>
        </w:rPr>
        <w:t xml:space="preserve"> году не превышает действующего </w:t>
      </w:r>
      <w:r w:rsidR="004B29B5" w:rsidRPr="007302F7">
        <w:rPr>
          <w:spacing w:val="-8"/>
          <w:sz w:val="26"/>
          <w:szCs w:val="26"/>
        </w:rPr>
        <w:t xml:space="preserve">минимального </w:t>
      </w:r>
      <w:r w:rsidR="004B29B5" w:rsidRPr="007302F7">
        <w:rPr>
          <w:spacing w:val="-8"/>
          <w:sz w:val="26"/>
          <w:szCs w:val="26"/>
        </w:rPr>
        <w:lastRenderedPageBreak/>
        <w:t>размера оплаты труда (МРОТ) в размере 11</w:t>
      </w:r>
      <w:r w:rsidR="007F21D1" w:rsidRPr="007302F7">
        <w:rPr>
          <w:spacing w:val="-8"/>
          <w:sz w:val="26"/>
          <w:szCs w:val="26"/>
        </w:rPr>
        <w:t>280,0</w:t>
      </w:r>
      <w:r w:rsidR="004B29B5" w:rsidRPr="007302F7">
        <w:rPr>
          <w:spacing w:val="-8"/>
          <w:sz w:val="26"/>
          <w:szCs w:val="26"/>
        </w:rPr>
        <w:t xml:space="preserve"> рубл</w:t>
      </w:r>
      <w:r w:rsidR="004D4BAB" w:rsidRPr="007302F7">
        <w:rPr>
          <w:spacing w:val="-8"/>
          <w:sz w:val="26"/>
          <w:szCs w:val="26"/>
        </w:rPr>
        <w:t>ей</w:t>
      </w:r>
      <w:r w:rsidR="004B29B5" w:rsidRPr="007302F7">
        <w:rPr>
          <w:spacing w:val="-8"/>
          <w:sz w:val="26"/>
          <w:szCs w:val="26"/>
        </w:rPr>
        <w:t xml:space="preserve"> в месяц, осуществляется с учетом увеличения с 1 января 20</w:t>
      </w:r>
      <w:r w:rsidR="007F21D1" w:rsidRPr="007302F7">
        <w:rPr>
          <w:spacing w:val="-8"/>
          <w:sz w:val="26"/>
          <w:szCs w:val="26"/>
        </w:rPr>
        <w:t>20</w:t>
      </w:r>
      <w:r w:rsidR="004B29B5" w:rsidRPr="007302F7">
        <w:rPr>
          <w:spacing w:val="-8"/>
          <w:sz w:val="26"/>
          <w:szCs w:val="26"/>
        </w:rPr>
        <w:t xml:space="preserve"> года МРОТ до 1</w:t>
      </w:r>
      <w:r w:rsidR="007F21D1" w:rsidRPr="007302F7">
        <w:rPr>
          <w:spacing w:val="-8"/>
          <w:sz w:val="26"/>
          <w:szCs w:val="26"/>
        </w:rPr>
        <w:t xml:space="preserve">2130,0 </w:t>
      </w:r>
      <w:r w:rsidR="004B29B5" w:rsidRPr="007302F7">
        <w:rPr>
          <w:spacing w:val="-8"/>
          <w:sz w:val="26"/>
          <w:szCs w:val="26"/>
        </w:rPr>
        <w:t>рублей (прогнозно).</w:t>
      </w:r>
    </w:p>
    <w:p w:rsidR="00975474" w:rsidRPr="007302F7" w:rsidRDefault="00975474" w:rsidP="007302F7">
      <w:pPr>
        <w:jc w:val="both"/>
        <w:rPr>
          <w:spacing w:val="-8"/>
          <w:sz w:val="26"/>
          <w:szCs w:val="26"/>
        </w:rPr>
      </w:pPr>
      <w:r w:rsidRPr="007302F7">
        <w:rPr>
          <w:spacing w:val="-6"/>
          <w:sz w:val="26"/>
          <w:szCs w:val="26"/>
        </w:rPr>
        <w:t> </w:t>
      </w:r>
      <w:r w:rsidR="002D7D0E" w:rsidRPr="007302F7">
        <w:rPr>
          <w:spacing w:val="-6"/>
          <w:sz w:val="26"/>
          <w:szCs w:val="26"/>
        </w:rPr>
        <w:tab/>
        <w:t xml:space="preserve">4. </w:t>
      </w:r>
      <w:r w:rsidRPr="007302F7">
        <w:rPr>
          <w:spacing w:val="-8"/>
          <w:sz w:val="26"/>
          <w:szCs w:val="26"/>
        </w:rPr>
        <w:t>Планирование в 20</w:t>
      </w:r>
      <w:r w:rsidR="00C54B2B" w:rsidRPr="007302F7">
        <w:rPr>
          <w:spacing w:val="-8"/>
          <w:sz w:val="26"/>
          <w:szCs w:val="26"/>
        </w:rPr>
        <w:t>20</w:t>
      </w:r>
      <w:r w:rsidRPr="007302F7">
        <w:rPr>
          <w:spacing w:val="-8"/>
          <w:sz w:val="26"/>
          <w:szCs w:val="26"/>
        </w:rPr>
        <w:t xml:space="preserve"> - 202</w:t>
      </w:r>
      <w:r w:rsidR="00C54B2B" w:rsidRPr="007302F7">
        <w:rPr>
          <w:spacing w:val="-8"/>
          <w:sz w:val="26"/>
          <w:szCs w:val="26"/>
        </w:rPr>
        <w:t>2</w:t>
      </w:r>
      <w:r w:rsidRPr="007302F7">
        <w:rPr>
          <w:spacing w:val="-8"/>
          <w:sz w:val="26"/>
          <w:szCs w:val="26"/>
        </w:rPr>
        <w:t xml:space="preserve"> годах расходов на </w:t>
      </w:r>
      <w:r w:rsidRPr="007302F7">
        <w:rPr>
          <w:spacing w:val="-6"/>
          <w:sz w:val="26"/>
          <w:szCs w:val="26"/>
        </w:rPr>
        <w:t xml:space="preserve">выплату заработной платы </w:t>
      </w:r>
      <w:r w:rsidRPr="007302F7">
        <w:rPr>
          <w:sz w:val="26"/>
          <w:szCs w:val="26"/>
        </w:rPr>
        <w:t xml:space="preserve">работникам муниципальных учреждений, работникам, осуществляющих техническое обеспечение деятельности органов местного самоуправления муниципального района, </w:t>
      </w:r>
      <w:r w:rsidRPr="007302F7">
        <w:rPr>
          <w:spacing w:val="-8"/>
          <w:sz w:val="26"/>
          <w:szCs w:val="26"/>
        </w:rPr>
        <w:t>лицам, замещающим муниципальные должности, лицам, замещающим должности  муниципальной службы, за исключением «указных» категорий работников, осуществляется с учетом индексации должностных окладов (окладов, ставок заработной платы):</w:t>
      </w:r>
    </w:p>
    <w:p w:rsidR="00975474" w:rsidRPr="007302F7" w:rsidRDefault="00975474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>с 1 октября 20</w:t>
      </w:r>
      <w:r w:rsidR="00C54B2B" w:rsidRPr="007302F7">
        <w:rPr>
          <w:spacing w:val="-8"/>
          <w:sz w:val="26"/>
          <w:szCs w:val="26"/>
        </w:rPr>
        <w:t>20</w:t>
      </w:r>
      <w:r w:rsidRPr="007302F7">
        <w:rPr>
          <w:spacing w:val="-8"/>
          <w:sz w:val="26"/>
          <w:szCs w:val="26"/>
        </w:rPr>
        <w:t xml:space="preserve"> года – на 3,</w:t>
      </w:r>
      <w:r w:rsidR="00C54B2B" w:rsidRPr="007302F7">
        <w:rPr>
          <w:spacing w:val="-8"/>
          <w:sz w:val="26"/>
          <w:szCs w:val="26"/>
        </w:rPr>
        <w:t>6</w:t>
      </w:r>
      <w:r w:rsidRPr="007302F7">
        <w:rPr>
          <w:spacing w:val="-8"/>
          <w:sz w:val="26"/>
          <w:szCs w:val="26"/>
        </w:rPr>
        <w:t> %;</w:t>
      </w:r>
    </w:p>
    <w:p w:rsidR="00975474" w:rsidRPr="007302F7" w:rsidRDefault="00975474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>с 1 октября 202</w:t>
      </w:r>
      <w:r w:rsidR="00C54B2B" w:rsidRPr="007302F7">
        <w:rPr>
          <w:spacing w:val="-8"/>
          <w:sz w:val="26"/>
          <w:szCs w:val="26"/>
        </w:rPr>
        <w:t>1</w:t>
      </w:r>
      <w:r w:rsidRPr="007302F7">
        <w:rPr>
          <w:spacing w:val="-8"/>
          <w:sz w:val="26"/>
          <w:szCs w:val="26"/>
        </w:rPr>
        <w:t xml:space="preserve"> года – на 3,</w:t>
      </w:r>
      <w:r w:rsidR="00C54B2B" w:rsidRPr="007302F7">
        <w:rPr>
          <w:spacing w:val="-8"/>
          <w:sz w:val="26"/>
          <w:szCs w:val="26"/>
        </w:rPr>
        <w:t>7</w:t>
      </w:r>
      <w:r w:rsidRPr="007302F7">
        <w:rPr>
          <w:spacing w:val="-8"/>
          <w:sz w:val="26"/>
          <w:szCs w:val="26"/>
        </w:rPr>
        <w:t> %;</w:t>
      </w:r>
    </w:p>
    <w:p w:rsidR="00975474" w:rsidRPr="007302F7" w:rsidRDefault="00975474" w:rsidP="007302F7">
      <w:pPr>
        <w:ind w:firstLine="709"/>
        <w:jc w:val="both"/>
        <w:rPr>
          <w:spacing w:val="-8"/>
          <w:sz w:val="26"/>
          <w:szCs w:val="26"/>
        </w:rPr>
      </w:pPr>
      <w:r w:rsidRPr="007302F7">
        <w:rPr>
          <w:spacing w:val="-8"/>
          <w:sz w:val="26"/>
          <w:szCs w:val="26"/>
        </w:rPr>
        <w:t>с 1 октября 202</w:t>
      </w:r>
      <w:r w:rsidR="00C54B2B" w:rsidRPr="007302F7">
        <w:rPr>
          <w:spacing w:val="-8"/>
          <w:sz w:val="26"/>
          <w:szCs w:val="26"/>
        </w:rPr>
        <w:t>2</w:t>
      </w:r>
      <w:r w:rsidRPr="007302F7">
        <w:rPr>
          <w:spacing w:val="-8"/>
          <w:sz w:val="26"/>
          <w:szCs w:val="26"/>
        </w:rPr>
        <w:t xml:space="preserve"> года – на 3,7 %.</w:t>
      </w:r>
    </w:p>
    <w:p w:rsidR="00975474" w:rsidRPr="007302F7" w:rsidRDefault="002D7D0E" w:rsidP="007302F7">
      <w:pPr>
        <w:ind w:firstLine="709"/>
        <w:jc w:val="both"/>
        <w:rPr>
          <w:spacing w:val="-6"/>
          <w:sz w:val="26"/>
          <w:szCs w:val="26"/>
        </w:rPr>
      </w:pPr>
      <w:r w:rsidRPr="007302F7">
        <w:rPr>
          <w:spacing w:val="-6"/>
          <w:sz w:val="26"/>
          <w:szCs w:val="26"/>
        </w:rPr>
        <w:t xml:space="preserve">5. </w:t>
      </w:r>
      <w:r w:rsidR="00975474" w:rsidRPr="007302F7">
        <w:rPr>
          <w:spacing w:val="-6"/>
          <w:sz w:val="26"/>
          <w:szCs w:val="26"/>
        </w:rPr>
        <w:t>Формирование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осуществляется в 20</w:t>
      </w:r>
      <w:r w:rsidR="0011689E" w:rsidRPr="007302F7">
        <w:rPr>
          <w:spacing w:val="-6"/>
          <w:sz w:val="26"/>
          <w:szCs w:val="26"/>
        </w:rPr>
        <w:t>20</w:t>
      </w:r>
      <w:r w:rsidR="00204E34" w:rsidRPr="007302F7">
        <w:rPr>
          <w:spacing w:val="-6"/>
          <w:sz w:val="26"/>
          <w:szCs w:val="26"/>
        </w:rPr>
        <w:t xml:space="preserve"> </w:t>
      </w:r>
      <w:r w:rsidR="00975474" w:rsidRPr="007302F7">
        <w:rPr>
          <w:spacing w:val="-6"/>
          <w:sz w:val="26"/>
          <w:szCs w:val="26"/>
        </w:rPr>
        <w:t>-</w:t>
      </w:r>
      <w:r w:rsidR="00204E34" w:rsidRPr="007302F7">
        <w:rPr>
          <w:spacing w:val="-6"/>
          <w:sz w:val="26"/>
          <w:szCs w:val="26"/>
        </w:rPr>
        <w:t xml:space="preserve"> </w:t>
      </w:r>
      <w:r w:rsidR="00975474" w:rsidRPr="007302F7">
        <w:rPr>
          <w:spacing w:val="-6"/>
          <w:sz w:val="26"/>
          <w:szCs w:val="26"/>
        </w:rPr>
        <w:t>202</w:t>
      </w:r>
      <w:r w:rsidR="0011689E" w:rsidRPr="007302F7">
        <w:rPr>
          <w:spacing w:val="-6"/>
          <w:sz w:val="26"/>
          <w:szCs w:val="26"/>
        </w:rPr>
        <w:t>2</w:t>
      </w:r>
      <w:r w:rsidR="00975474" w:rsidRPr="007302F7">
        <w:rPr>
          <w:spacing w:val="-6"/>
          <w:sz w:val="26"/>
          <w:szCs w:val="26"/>
        </w:rPr>
        <w:t xml:space="preserve"> годах в размере 30,2 % от суммы расходов на заработную плату.</w:t>
      </w:r>
    </w:p>
    <w:p w:rsidR="00373689" w:rsidRPr="007302F7" w:rsidRDefault="002D7D0E" w:rsidP="007302F7">
      <w:pPr>
        <w:ind w:firstLine="709"/>
        <w:jc w:val="both"/>
        <w:rPr>
          <w:spacing w:val="-6"/>
          <w:sz w:val="26"/>
          <w:szCs w:val="26"/>
        </w:rPr>
      </w:pPr>
      <w:r w:rsidRPr="007302F7">
        <w:rPr>
          <w:spacing w:val="-6"/>
          <w:sz w:val="26"/>
          <w:szCs w:val="26"/>
        </w:rPr>
        <w:t xml:space="preserve">6. </w:t>
      </w:r>
      <w:r w:rsidR="00373689" w:rsidRPr="007302F7">
        <w:rPr>
          <w:spacing w:val="-6"/>
          <w:sz w:val="26"/>
          <w:szCs w:val="26"/>
        </w:rPr>
        <w:t xml:space="preserve">Расходы по оплате договоров на приобретение коммунальных услуг </w:t>
      </w:r>
      <w:r w:rsidR="00373689" w:rsidRPr="007302F7">
        <w:rPr>
          <w:spacing w:val="-8"/>
          <w:sz w:val="26"/>
          <w:szCs w:val="26"/>
        </w:rPr>
        <w:t xml:space="preserve">должны соответствовать планируемому объему </w:t>
      </w:r>
      <w:r w:rsidR="00373689" w:rsidRPr="007302F7">
        <w:rPr>
          <w:spacing w:val="-6"/>
          <w:sz w:val="26"/>
          <w:szCs w:val="26"/>
        </w:rPr>
        <w:t>лимитов потребления топливно-энергетических ресурсов, согласованному с министерством промышленности области, и при отсутствии новой бюджетной сети не превышать темпов роста тарифов на топливно-энергетические ресурсы в 20</w:t>
      </w:r>
      <w:r w:rsidR="00A75929" w:rsidRPr="007302F7">
        <w:rPr>
          <w:spacing w:val="-6"/>
          <w:sz w:val="26"/>
          <w:szCs w:val="26"/>
        </w:rPr>
        <w:t>20</w:t>
      </w:r>
      <w:r w:rsidR="00373689" w:rsidRPr="007302F7">
        <w:rPr>
          <w:spacing w:val="-6"/>
          <w:sz w:val="26"/>
          <w:szCs w:val="26"/>
        </w:rPr>
        <w:t xml:space="preserve"> году –</w:t>
      </w:r>
      <w:r w:rsidR="004A057B" w:rsidRPr="007302F7">
        <w:rPr>
          <w:spacing w:val="-6"/>
          <w:sz w:val="26"/>
          <w:szCs w:val="26"/>
        </w:rPr>
        <w:t xml:space="preserve"> </w:t>
      </w:r>
      <w:r w:rsidR="00373689" w:rsidRPr="007302F7">
        <w:rPr>
          <w:spacing w:val="-6"/>
          <w:sz w:val="26"/>
          <w:szCs w:val="26"/>
        </w:rPr>
        <w:t xml:space="preserve">в среднем </w:t>
      </w:r>
      <w:r w:rsidR="00A75929" w:rsidRPr="007302F7">
        <w:rPr>
          <w:spacing w:val="-6"/>
          <w:sz w:val="26"/>
          <w:szCs w:val="26"/>
        </w:rPr>
        <w:t>4</w:t>
      </w:r>
      <w:r w:rsidR="00373689" w:rsidRPr="007302F7">
        <w:rPr>
          <w:spacing w:val="-6"/>
          <w:sz w:val="26"/>
          <w:szCs w:val="26"/>
        </w:rPr>
        <w:t>,</w:t>
      </w:r>
      <w:r w:rsidR="00A75929" w:rsidRPr="007302F7">
        <w:rPr>
          <w:spacing w:val="-6"/>
          <w:sz w:val="26"/>
          <w:szCs w:val="26"/>
        </w:rPr>
        <w:t>7</w:t>
      </w:r>
      <w:r w:rsidR="00373689" w:rsidRPr="007302F7">
        <w:rPr>
          <w:spacing w:val="-6"/>
          <w:sz w:val="26"/>
          <w:szCs w:val="26"/>
        </w:rPr>
        <w:t> % к уровню 201</w:t>
      </w:r>
      <w:r w:rsidR="00A75929" w:rsidRPr="007302F7">
        <w:rPr>
          <w:spacing w:val="-6"/>
          <w:sz w:val="26"/>
          <w:szCs w:val="26"/>
        </w:rPr>
        <w:t>9</w:t>
      </w:r>
      <w:r w:rsidR="00373689" w:rsidRPr="007302F7">
        <w:rPr>
          <w:spacing w:val="-6"/>
          <w:sz w:val="26"/>
          <w:szCs w:val="26"/>
        </w:rPr>
        <w:t xml:space="preserve"> года</w:t>
      </w:r>
      <w:r w:rsidR="008460AD" w:rsidRPr="007302F7">
        <w:rPr>
          <w:spacing w:val="-6"/>
          <w:sz w:val="26"/>
          <w:szCs w:val="26"/>
        </w:rPr>
        <w:t xml:space="preserve"> </w:t>
      </w:r>
      <w:r w:rsidR="00A75929" w:rsidRPr="007302F7">
        <w:rPr>
          <w:spacing w:val="-6"/>
          <w:sz w:val="26"/>
          <w:szCs w:val="26"/>
        </w:rPr>
        <w:t>(</w:t>
      </w:r>
      <w:r w:rsidR="00373689" w:rsidRPr="007302F7">
        <w:rPr>
          <w:spacing w:val="-6"/>
          <w:sz w:val="26"/>
          <w:szCs w:val="26"/>
        </w:rPr>
        <w:t>без учета погашения просроченной кредиторской задолженности</w:t>
      </w:r>
      <w:r w:rsidR="00A75929" w:rsidRPr="007302F7">
        <w:rPr>
          <w:spacing w:val="-6"/>
          <w:sz w:val="26"/>
          <w:szCs w:val="26"/>
        </w:rPr>
        <w:t>)</w:t>
      </w:r>
      <w:r w:rsidR="00373689" w:rsidRPr="007302F7">
        <w:rPr>
          <w:spacing w:val="-6"/>
          <w:sz w:val="26"/>
          <w:szCs w:val="26"/>
        </w:rPr>
        <w:t>, в 202</w:t>
      </w:r>
      <w:r w:rsidR="00A75929" w:rsidRPr="007302F7">
        <w:rPr>
          <w:spacing w:val="-6"/>
          <w:sz w:val="26"/>
          <w:szCs w:val="26"/>
        </w:rPr>
        <w:t>1</w:t>
      </w:r>
      <w:r w:rsidR="00373689" w:rsidRPr="007302F7">
        <w:rPr>
          <w:spacing w:val="-6"/>
          <w:sz w:val="26"/>
          <w:szCs w:val="26"/>
        </w:rPr>
        <w:t xml:space="preserve"> году –  3,</w:t>
      </w:r>
      <w:r w:rsidR="00A75929" w:rsidRPr="007302F7">
        <w:rPr>
          <w:spacing w:val="-6"/>
          <w:sz w:val="26"/>
          <w:szCs w:val="26"/>
        </w:rPr>
        <w:t>6</w:t>
      </w:r>
      <w:r w:rsidR="00373689" w:rsidRPr="007302F7">
        <w:rPr>
          <w:spacing w:val="-6"/>
          <w:sz w:val="26"/>
          <w:szCs w:val="26"/>
        </w:rPr>
        <w:t> % (к 20</w:t>
      </w:r>
      <w:r w:rsidR="00A75929" w:rsidRPr="007302F7">
        <w:rPr>
          <w:spacing w:val="-6"/>
          <w:sz w:val="26"/>
          <w:szCs w:val="26"/>
        </w:rPr>
        <w:t>20</w:t>
      </w:r>
      <w:r w:rsidR="00373689" w:rsidRPr="007302F7">
        <w:rPr>
          <w:spacing w:val="-6"/>
          <w:sz w:val="26"/>
          <w:szCs w:val="26"/>
        </w:rPr>
        <w:t xml:space="preserve"> году) и в 202</w:t>
      </w:r>
      <w:r w:rsidR="00A75929" w:rsidRPr="007302F7">
        <w:rPr>
          <w:spacing w:val="-6"/>
          <w:sz w:val="26"/>
          <w:szCs w:val="26"/>
        </w:rPr>
        <w:t>2</w:t>
      </w:r>
      <w:r w:rsidR="00373689" w:rsidRPr="007302F7">
        <w:rPr>
          <w:spacing w:val="-6"/>
          <w:sz w:val="26"/>
          <w:szCs w:val="26"/>
        </w:rPr>
        <w:t xml:space="preserve"> году – 3,</w:t>
      </w:r>
      <w:r w:rsidR="00A75929" w:rsidRPr="007302F7">
        <w:rPr>
          <w:spacing w:val="-6"/>
          <w:sz w:val="26"/>
          <w:szCs w:val="26"/>
        </w:rPr>
        <w:t>6</w:t>
      </w:r>
      <w:r w:rsidR="00373689" w:rsidRPr="007302F7">
        <w:rPr>
          <w:spacing w:val="-6"/>
          <w:sz w:val="26"/>
          <w:szCs w:val="26"/>
        </w:rPr>
        <w:t> % (к 2021 году).</w:t>
      </w:r>
    </w:p>
    <w:p w:rsidR="00D44DCF" w:rsidRPr="007302F7" w:rsidRDefault="00244FB4" w:rsidP="007302F7">
      <w:pPr>
        <w:ind w:firstLine="709"/>
        <w:jc w:val="both"/>
        <w:rPr>
          <w:spacing w:val="-6"/>
          <w:sz w:val="26"/>
          <w:szCs w:val="26"/>
        </w:rPr>
      </w:pPr>
      <w:r w:rsidRPr="007302F7">
        <w:rPr>
          <w:sz w:val="26"/>
          <w:szCs w:val="26"/>
        </w:rPr>
        <w:t>7.</w:t>
      </w:r>
      <w:r w:rsidR="00F15734" w:rsidRPr="007302F7">
        <w:rPr>
          <w:sz w:val="26"/>
          <w:szCs w:val="26"/>
        </w:rPr>
        <w:t xml:space="preserve"> </w:t>
      </w:r>
      <w:r w:rsidR="00A03AA8" w:rsidRPr="007302F7">
        <w:rPr>
          <w:spacing w:val="-6"/>
          <w:sz w:val="26"/>
          <w:szCs w:val="26"/>
        </w:rPr>
        <w:t xml:space="preserve">Объемы бюджетных ассигнований </w:t>
      </w:r>
      <w:r w:rsidR="002220FA" w:rsidRPr="007302F7">
        <w:rPr>
          <w:spacing w:val="-6"/>
          <w:sz w:val="26"/>
          <w:szCs w:val="26"/>
        </w:rPr>
        <w:t xml:space="preserve">местного бюджета </w:t>
      </w:r>
      <w:r w:rsidR="00A03AA8" w:rsidRPr="007302F7">
        <w:rPr>
          <w:spacing w:val="-6"/>
          <w:sz w:val="26"/>
          <w:szCs w:val="26"/>
        </w:rPr>
        <w:t xml:space="preserve"> на 20</w:t>
      </w:r>
      <w:r w:rsidR="007A61A2" w:rsidRPr="007302F7">
        <w:rPr>
          <w:spacing w:val="-6"/>
          <w:sz w:val="26"/>
          <w:szCs w:val="26"/>
        </w:rPr>
        <w:t>20</w:t>
      </w:r>
      <w:r w:rsidR="004A057B" w:rsidRPr="007302F7">
        <w:rPr>
          <w:spacing w:val="-6"/>
          <w:sz w:val="26"/>
          <w:szCs w:val="26"/>
        </w:rPr>
        <w:t xml:space="preserve"> </w:t>
      </w:r>
      <w:r w:rsidR="00A03AA8" w:rsidRPr="007302F7">
        <w:rPr>
          <w:spacing w:val="-6"/>
          <w:sz w:val="26"/>
          <w:szCs w:val="26"/>
        </w:rPr>
        <w:t>–20</w:t>
      </w:r>
      <w:r w:rsidR="002220FA" w:rsidRPr="007302F7">
        <w:rPr>
          <w:spacing w:val="-6"/>
          <w:sz w:val="26"/>
          <w:szCs w:val="26"/>
        </w:rPr>
        <w:t>2</w:t>
      </w:r>
      <w:r w:rsidR="007A61A2" w:rsidRPr="007302F7">
        <w:rPr>
          <w:spacing w:val="-6"/>
          <w:sz w:val="26"/>
          <w:szCs w:val="26"/>
        </w:rPr>
        <w:t>2</w:t>
      </w:r>
      <w:r w:rsidR="00A03AA8" w:rsidRPr="007302F7">
        <w:rPr>
          <w:spacing w:val="-6"/>
          <w:sz w:val="26"/>
          <w:szCs w:val="26"/>
        </w:rPr>
        <w:t xml:space="preserve"> годы на обеспечение публичных обязательств рассчитываются исходя из условий, действующих в 201</w:t>
      </w:r>
      <w:r w:rsidR="007A61A2" w:rsidRPr="007302F7">
        <w:rPr>
          <w:spacing w:val="-6"/>
          <w:sz w:val="26"/>
          <w:szCs w:val="26"/>
        </w:rPr>
        <w:t>9</w:t>
      </w:r>
      <w:r w:rsidR="00A03AA8" w:rsidRPr="007302F7">
        <w:rPr>
          <w:spacing w:val="-6"/>
          <w:sz w:val="26"/>
          <w:szCs w:val="26"/>
        </w:rPr>
        <w:t xml:space="preserve"> году. </w:t>
      </w:r>
      <w:r w:rsidR="00D44DCF" w:rsidRPr="007302F7">
        <w:rPr>
          <w:spacing w:val="-6"/>
          <w:sz w:val="26"/>
          <w:szCs w:val="26"/>
        </w:rPr>
        <w:t xml:space="preserve"> </w:t>
      </w:r>
    </w:p>
    <w:p w:rsidR="00FA24B8" w:rsidRPr="007302F7" w:rsidRDefault="00244FB4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8</w:t>
      </w:r>
      <w:r w:rsidR="00FA24B8" w:rsidRPr="007302F7">
        <w:rPr>
          <w:sz w:val="26"/>
          <w:szCs w:val="26"/>
        </w:rPr>
        <w:t>. Объемы расходов за счет субвенций из областного бюджета местному бюджету на организацию исполнения передаваемых полномочий в 20</w:t>
      </w:r>
      <w:r w:rsidR="0099423B" w:rsidRPr="007302F7">
        <w:rPr>
          <w:sz w:val="26"/>
          <w:szCs w:val="26"/>
        </w:rPr>
        <w:t>20</w:t>
      </w:r>
      <w:r w:rsidR="00FA24B8" w:rsidRPr="007302F7">
        <w:rPr>
          <w:sz w:val="26"/>
          <w:szCs w:val="26"/>
        </w:rPr>
        <w:t xml:space="preserve"> - 202</w:t>
      </w:r>
      <w:r w:rsidR="0099423B" w:rsidRPr="007302F7">
        <w:rPr>
          <w:sz w:val="26"/>
          <w:szCs w:val="26"/>
        </w:rPr>
        <w:t>2</w:t>
      </w:r>
      <w:r w:rsidR="00FA24B8" w:rsidRPr="007302F7">
        <w:rPr>
          <w:sz w:val="26"/>
          <w:szCs w:val="26"/>
        </w:rPr>
        <w:t xml:space="preserve"> годах рассчитываются исходя из условий, установленных соответствующими Законами области:</w:t>
      </w:r>
    </w:p>
    <w:p w:rsidR="00FA24B8" w:rsidRPr="007302F7" w:rsidRDefault="00FA24B8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в части нормативов годового фонда оплаты труда с начислениями на оплату труда – с учетом пунктов </w:t>
      </w:r>
      <w:r w:rsidR="00A40896" w:rsidRPr="007302F7">
        <w:rPr>
          <w:sz w:val="26"/>
          <w:szCs w:val="26"/>
        </w:rPr>
        <w:t>2</w:t>
      </w:r>
      <w:r w:rsidRPr="007302F7">
        <w:rPr>
          <w:sz w:val="26"/>
          <w:szCs w:val="26"/>
        </w:rPr>
        <w:t>-</w:t>
      </w:r>
      <w:r w:rsidR="008460AD" w:rsidRPr="007302F7">
        <w:rPr>
          <w:sz w:val="26"/>
          <w:szCs w:val="26"/>
        </w:rPr>
        <w:t>7</w:t>
      </w:r>
      <w:r w:rsidRPr="007302F7">
        <w:rPr>
          <w:sz w:val="26"/>
          <w:szCs w:val="26"/>
        </w:rPr>
        <w:t xml:space="preserve"> Основных подходов;</w:t>
      </w:r>
    </w:p>
    <w:p w:rsidR="00FA24B8" w:rsidRPr="007302F7" w:rsidRDefault="00FA24B8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в части нормативов годового объема расходов на обеспечение деятельности (за исключением годового фонда оплаты труда с начислениями на оплату труда) – в 20</w:t>
      </w:r>
      <w:r w:rsidR="00A40896" w:rsidRPr="007302F7">
        <w:rPr>
          <w:sz w:val="26"/>
          <w:szCs w:val="26"/>
        </w:rPr>
        <w:t>20</w:t>
      </w:r>
      <w:r w:rsidRPr="007302F7">
        <w:rPr>
          <w:sz w:val="26"/>
          <w:szCs w:val="26"/>
        </w:rPr>
        <w:t xml:space="preserve"> год</w:t>
      </w:r>
      <w:r w:rsidR="00A40896" w:rsidRPr="007302F7">
        <w:rPr>
          <w:sz w:val="26"/>
          <w:szCs w:val="26"/>
        </w:rPr>
        <w:t>у</w:t>
      </w:r>
      <w:r w:rsidRPr="007302F7">
        <w:rPr>
          <w:sz w:val="26"/>
          <w:szCs w:val="26"/>
        </w:rPr>
        <w:t xml:space="preserve"> исходя из условий, действующих в 201</w:t>
      </w:r>
      <w:r w:rsidR="00A40896" w:rsidRPr="007302F7">
        <w:rPr>
          <w:sz w:val="26"/>
          <w:szCs w:val="26"/>
        </w:rPr>
        <w:t>9</w:t>
      </w:r>
      <w:r w:rsidRPr="007302F7">
        <w:rPr>
          <w:sz w:val="26"/>
          <w:szCs w:val="26"/>
        </w:rPr>
        <w:t xml:space="preserve"> году, в 2021</w:t>
      </w:r>
      <w:r w:rsidR="00A40896" w:rsidRPr="007302F7">
        <w:rPr>
          <w:sz w:val="26"/>
          <w:szCs w:val="26"/>
        </w:rPr>
        <w:t>-2022</w:t>
      </w:r>
      <w:r w:rsidRPr="007302F7">
        <w:rPr>
          <w:sz w:val="26"/>
          <w:szCs w:val="26"/>
        </w:rPr>
        <w:t xml:space="preserve"> год</w:t>
      </w:r>
      <w:r w:rsidR="00A40896" w:rsidRPr="007302F7">
        <w:rPr>
          <w:sz w:val="26"/>
          <w:szCs w:val="26"/>
        </w:rPr>
        <w:t>ах</w:t>
      </w:r>
      <w:r w:rsidRPr="007302F7">
        <w:rPr>
          <w:sz w:val="26"/>
          <w:szCs w:val="26"/>
        </w:rPr>
        <w:t xml:space="preserve"> – с учетом их индексации с 1 октября 2021 года – на 3,7 %</w:t>
      </w:r>
      <w:r w:rsidR="00A40896" w:rsidRPr="007302F7">
        <w:rPr>
          <w:sz w:val="26"/>
          <w:szCs w:val="26"/>
        </w:rPr>
        <w:t xml:space="preserve"> и с 1 октября 2022 года - на 3,7 %</w:t>
      </w:r>
      <w:r w:rsidRPr="007302F7">
        <w:rPr>
          <w:sz w:val="26"/>
          <w:szCs w:val="26"/>
        </w:rPr>
        <w:t xml:space="preserve"> (если </w:t>
      </w:r>
      <w:r w:rsidR="00A40896" w:rsidRPr="007302F7">
        <w:rPr>
          <w:sz w:val="26"/>
          <w:szCs w:val="26"/>
        </w:rPr>
        <w:t>такая</w:t>
      </w:r>
      <w:r w:rsidRPr="007302F7">
        <w:rPr>
          <w:sz w:val="26"/>
          <w:szCs w:val="26"/>
        </w:rPr>
        <w:t xml:space="preserve"> норма установлена соответствующим Законом области).</w:t>
      </w:r>
    </w:p>
    <w:p w:rsidR="00FB154D" w:rsidRPr="007302F7" w:rsidRDefault="00244FB4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9</w:t>
      </w:r>
      <w:r w:rsidR="00857E26">
        <w:rPr>
          <w:sz w:val="26"/>
          <w:szCs w:val="26"/>
        </w:rPr>
        <w:t xml:space="preserve">. </w:t>
      </w:r>
      <w:r w:rsidR="00FB154D" w:rsidRPr="007302F7">
        <w:rPr>
          <w:sz w:val="26"/>
          <w:szCs w:val="26"/>
        </w:rPr>
        <w:t>Расчет объемов субсидий бюджетным и автономным учреждениям в 20</w:t>
      </w:r>
      <w:r w:rsidR="008460AD" w:rsidRPr="007302F7">
        <w:rPr>
          <w:sz w:val="26"/>
          <w:szCs w:val="26"/>
        </w:rPr>
        <w:t>20</w:t>
      </w:r>
      <w:r w:rsidR="00FB154D" w:rsidRPr="007302F7">
        <w:rPr>
          <w:sz w:val="26"/>
          <w:szCs w:val="26"/>
        </w:rPr>
        <w:t xml:space="preserve"> - 202</w:t>
      </w:r>
      <w:r w:rsidR="008460AD" w:rsidRPr="007302F7">
        <w:rPr>
          <w:sz w:val="26"/>
          <w:szCs w:val="26"/>
        </w:rPr>
        <w:t>2</w:t>
      </w:r>
      <w:r w:rsidR="00FB154D" w:rsidRPr="007302F7">
        <w:rPr>
          <w:sz w:val="26"/>
          <w:szCs w:val="26"/>
        </w:rPr>
        <w:t xml:space="preserve"> годах осуществляется исходя из:</w:t>
      </w:r>
    </w:p>
    <w:p w:rsidR="00FB154D" w:rsidRPr="007302F7" w:rsidRDefault="00FB154D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 xml:space="preserve">формирования нормативов затрат на предоставление соответствующих государственных (муниципальных) услуг (выполнение работ) </w:t>
      </w:r>
      <w:r w:rsidRPr="007302F7">
        <w:rPr>
          <w:spacing w:val="-8"/>
          <w:sz w:val="26"/>
          <w:szCs w:val="26"/>
        </w:rPr>
        <w:t xml:space="preserve">с учетом </w:t>
      </w:r>
      <w:r w:rsidRPr="007302F7">
        <w:rPr>
          <w:sz w:val="26"/>
          <w:szCs w:val="26"/>
        </w:rPr>
        <w:t xml:space="preserve">пунктов </w:t>
      </w:r>
      <w:r w:rsidR="008460AD" w:rsidRPr="007302F7">
        <w:rPr>
          <w:sz w:val="26"/>
          <w:szCs w:val="26"/>
        </w:rPr>
        <w:t>2</w:t>
      </w:r>
      <w:r w:rsidRPr="007302F7">
        <w:rPr>
          <w:sz w:val="26"/>
          <w:szCs w:val="26"/>
        </w:rPr>
        <w:t xml:space="preserve"> – </w:t>
      </w:r>
      <w:r w:rsidR="008460AD" w:rsidRPr="007302F7">
        <w:rPr>
          <w:sz w:val="26"/>
          <w:szCs w:val="26"/>
        </w:rPr>
        <w:t>7</w:t>
      </w:r>
      <w:r w:rsidRPr="007302F7">
        <w:rPr>
          <w:sz w:val="26"/>
          <w:szCs w:val="26"/>
        </w:rPr>
        <w:t xml:space="preserve"> Основных подходов, а также объемов налоговых платежей по земельному и транспортному налогам, налогу на имущество организаций с учетом актуализации налогооблагаемой базы, в том числе за счет новых объектов;</w:t>
      </w:r>
    </w:p>
    <w:p w:rsidR="00FB154D" w:rsidRPr="007302F7" w:rsidRDefault="00FB154D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формирование субсидий на иные цели – исходя из необходимости достижения установленных в соответствующих государственных (муниципальных) программах области целевых индикаторов, в том числе для достижения показателей повышения оплаты труда «указных» категорий работников, установленных в пун</w:t>
      </w:r>
      <w:r w:rsidR="00292D16" w:rsidRPr="007302F7">
        <w:rPr>
          <w:sz w:val="26"/>
          <w:szCs w:val="26"/>
        </w:rPr>
        <w:t>кте 2 Основных подходов.</w:t>
      </w:r>
    </w:p>
    <w:p w:rsidR="00292D16" w:rsidRPr="007302F7" w:rsidRDefault="00857E26" w:rsidP="00730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92D16" w:rsidRPr="007302F7">
        <w:rPr>
          <w:sz w:val="26"/>
          <w:szCs w:val="26"/>
        </w:rPr>
        <w:t xml:space="preserve">. Объёмы бюджетных ассигнований по обязательствам местного бюджета, софинансирование которых в 2020 – 2022 годах планируется за счет федеральных целевых межбюджетных трансфертов (включая реализацию национальных проектов), </w:t>
      </w:r>
      <w:r w:rsidR="00292D16" w:rsidRPr="007302F7">
        <w:rPr>
          <w:sz w:val="26"/>
          <w:szCs w:val="26"/>
        </w:rPr>
        <w:lastRenderedPageBreak/>
        <w:t xml:space="preserve">резервируется </w:t>
      </w:r>
      <w:r w:rsidR="00FA72CC" w:rsidRPr="007302F7">
        <w:rPr>
          <w:sz w:val="26"/>
          <w:szCs w:val="26"/>
        </w:rPr>
        <w:t xml:space="preserve"> (при наличии возможности</w:t>
      </w:r>
      <w:r w:rsidR="00872D57" w:rsidRPr="007302F7">
        <w:rPr>
          <w:sz w:val="26"/>
          <w:szCs w:val="26"/>
        </w:rPr>
        <w:t xml:space="preserve"> и реальных источников их финансового обеспечения</w:t>
      </w:r>
      <w:r w:rsidR="00FA72CC" w:rsidRPr="007302F7">
        <w:rPr>
          <w:sz w:val="26"/>
          <w:szCs w:val="26"/>
        </w:rPr>
        <w:t xml:space="preserve">) </w:t>
      </w:r>
      <w:r w:rsidR="00292D16" w:rsidRPr="007302F7">
        <w:rPr>
          <w:sz w:val="26"/>
          <w:szCs w:val="26"/>
        </w:rPr>
        <w:t>в объёме бюджетных ассигнований, предусмотренных на аналогичные цели решением Собрания депутатов Ртище</w:t>
      </w:r>
      <w:r>
        <w:rPr>
          <w:sz w:val="26"/>
          <w:szCs w:val="26"/>
        </w:rPr>
        <w:t>вского муниципального района</w:t>
      </w:r>
      <w:r w:rsidR="00292D16" w:rsidRPr="007302F7">
        <w:rPr>
          <w:sz w:val="26"/>
          <w:szCs w:val="26"/>
        </w:rPr>
        <w:t xml:space="preserve"> «О бюджете Ртищевского</w:t>
      </w:r>
      <w:r>
        <w:rPr>
          <w:sz w:val="26"/>
          <w:szCs w:val="26"/>
        </w:rPr>
        <w:t xml:space="preserve"> муниципального района на 2019 </w:t>
      </w:r>
      <w:r w:rsidR="00292D16" w:rsidRPr="007302F7">
        <w:rPr>
          <w:sz w:val="26"/>
          <w:szCs w:val="26"/>
        </w:rPr>
        <w:t>год и на плановый период 2020 и 2021 годов» на 2019 год по состоянию на 1 июня 2019 года</w:t>
      </w:r>
      <w:r w:rsidR="00FA72CC" w:rsidRPr="007302F7">
        <w:rPr>
          <w:sz w:val="26"/>
          <w:szCs w:val="26"/>
        </w:rPr>
        <w:t>.</w:t>
      </w:r>
    </w:p>
    <w:p w:rsidR="00301003" w:rsidRPr="007302F7" w:rsidRDefault="00301003" w:rsidP="007302F7">
      <w:pPr>
        <w:ind w:firstLine="709"/>
        <w:jc w:val="both"/>
        <w:rPr>
          <w:sz w:val="26"/>
          <w:szCs w:val="26"/>
        </w:rPr>
      </w:pPr>
      <w:r w:rsidRPr="007302F7">
        <w:rPr>
          <w:sz w:val="26"/>
          <w:szCs w:val="26"/>
        </w:rPr>
        <w:t>1</w:t>
      </w:r>
      <w:r w:rsidR="00857E26">
        <w:rPr>
          <w:sz w:val="26"/>
          <w:szCs w:val="26"/>
        </w:rPr>
        <w:t>1</w:t>
      </w:r>
      <w:r w:rsidRPr="007302F7">
        <w:rPr>
          <w:sz w:val="26"/>
          <w:szCs w:val="26"/>
        </w:rPr>
        <w:t>.</w:t>
      </w:r>
      <w:r w:rsidR="002D7D0E" w:rsidRPr="007302F7">
        <w:rPr>
          <w:sz w:val="26"/>
          <w:szCs w:val="26"/>
        </w:rPr>
        <w:t xml:space="preserve"> </w:t>
      </w:r>
      <w:r w:rsidRPr="007302F7">
        <w:rPr>
          <w:sz w:val="26"/>
          <w:szCs w:val="26"/>
        </w:rPr>
        <w:t xml:space="preserve">По остальным обязательствам (кроме перечисленных в пунктах </w:t>
      </w:r>
      <w:r w:rsidRPr="007302F7">
        <w:rPr>
          <w:sz w:val="26"/>
          <w:szCs w:val="26"/>
        </w:rPr>
        <w:br/>
        <w:t>2</w:t>
      </w:r>
      <w:r w:rsidR="00DB6947" w:rsidRPr="007302F7">
        <w:rPr>
          <w:sz w:val="26"/>
          <w:szCs w:val="26"/>
        </w:rPr>
        <w:t xml:space="preserve"> – </w:t>
      </w:r>
      <w:r w:rsidR="00FA72CC" w:rsidRPr="007302F7">
        <w:rPr>
          <w:sz w:val="26"/>
          <w:szCs w:val="26"/>
        </w:rPr>
        <w:t>10</w:t>
      </w:r>
      <w:r w:rsidR="00DB6947" w:rsidRPr="007302F7">
        <w:rPr>
          <w:sz w:val="26"/>
          <w:szCs w:val="26"/>
        </w:rPr>
        <w:t xml:space="preserve"> </w:t>
      </w:r>
      <w:r w:rsidRPr="007302F7">
        <w:rPr>
          <w:sz w:val="26"/>
          <w:szCs w:val="26"/>
        </w:rPr>
        <w:t>Основных подходов) объемы расходов определяются не выше объема расходов, указанных в пункте 1 Основных подходов.</w:t>
      </w:r>
    </w:p>
    <w:p w:rsidR="00FA24B8" w:rsidRPr="007302F7" w:rsidRDefault="00FA24B8" w:rsidP="007302F7">
      <w:pPr>
        <w:jc w:val="both"/>
        <w:rPr>
          <w:spacing w:val="-6"/>
          <w:sz w:val="26"/>
          <w:szCs w:val="26"/>
        </w:rPr>
      </w:pPr>
    </w:p>
    <w:p w:rsidR="00722553" w:rsidRDefault="00722553" w:rsidP="007302F7">
      <w:pPr>
        <w:rPr>
          <w:b/>
          <w:sz w:val="26"/>
          <w:szCs w:val="26"/>
        </w:rPr>
      </w:pPr>
    </w:p>
    <w:p w:rsidR="00857E26" w:rsidRPr="007302F7" w:rsidRDefault="00857E26" w:rsidP="007302F7">
      <w:pPr>
        <w:rPr>
          <w:b/>
          <w:sz w:val="26"/>
          <w:szCs w:val="26"/>
        </w:rPr>
      </w:pPr>
    </w:p>
    <w:p w:rsidR="002E1989" w:rsidRPr="007302F7" w:rsidRDefault="002E1989" w:rsidP="007302F7">
      <w:pPr>
        <w:rPr>
          <w:b/>
          <w:sz w:val="26"/>
          <w:szCs w:val="26"/>
        </w:rPr>
      </w:pPr>
      <w:r w:rsidRPr="007302F7">
        <w:rPr>
          <w:b/>
          <w:sz w:val="26"/>
          <w:szCs w:val="26"/>
        </w:rPr>
        <w:t>Верно: начальник отдела делопроизводства</w:t>
      </w:r>
    </w:p>
    <w:p w:rsidR="007C6FA0" w:rsidRPr="007302F7" w:rsidRDefault="002E1989" w:rsidP="007302F7">
      <w:pPr>
        <w:rPr>
          <w:b/>
          <w:sz w:val="26"/>
          <w:szCs w:val="26"/>
        </w:rPr>
      </w:pPr>
      <w:r w:rsidRPr="007302F7">
        <w:rPr>
          <w:b/>
          <w:sz w:val="26"/>
          <w:szCs w:val="26"/>
        </w:rPr>
        <w:t>администрации муниципального района</w:t>
      </w:r>
      <w:r w:rsidRPr="007302F7">
        <w:rPr>
          <w:b/>
          <w:sz w:val="26"/>
          <w:szCs w:val="26"/>
        </w:rPr>
        <w:tab/>
      </w:r>
      <w:r w:rsidRPr="007302F7">
        <w:rPr>
          <w:b/>
          <w:sz w:val="26"/>
          <w:szCs w:val="26"/>
        </w:rPr>
        <w:tab/>
      </w:r>
      <w:r w:rsidRPr="007302F7">
        <w:rPr>
          <w:b/>
          <w:sz w:val="26"/>
          <w:szCs w:val="26"/>
        </w:rPr>
        <w:tab/>
      </w:r>
      <w:r w:rsidR="00594F2B">
        <w:rPr>
          <w:b/>
          <w:sz w:val="26"/>
          <w:szCs w:val="26"/>
        </w:rPr>
        <w:tab/>
      </w:r>
      <w:r w:rsidR="00587B0E" w:rsidRPr="007302F7">
        <w:rPr>
          <w:b/>
          <w:sz w:val="26"/>
          <w:szCs w:val="26"/>
        </w:rPr>
        <w:t>Ю. А. Малюгина</w:t>
      </w:r>
    </w:p>
    <w:sectPr w:rsidR="007C6FA0" w:rsidRPr="007302F7" w:rsidSect="0003083C">
      <w:headerReference w:type="even" r:id="rId8"/>
      <w:headerReference w:type="default" r:id="rId9"/>
      <w:pgSz w:w="11906" w:h="16838" w:code="9"/>
      <w:pgMar w:top="851" w:right="851" w:bottom="567" w:left="1418" w:header="284" w:footer="2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C5" w:rsidRDefault="00647EC5">
      <w:r>
        <w:separator/>
      </w:r>
    </w:p>
  </w:endnote>
  <w:endnote w:type="continuationSeparator" w:id="1">
    <w:p w:rsidR="00647EC5" w:rsidRDefault="0064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C5" w:rsidRDefault="00647EC5">
      <w:r>
        <w:separator/>
      </w:r>
    </w:p>
  </w:footnote>
  <w:footnote w:type="continuationSeparator" w:id="1">
    <w:p w:rsidR="00647EC5" w:rsidRDefault="00647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48" w:rsidRDefault="00246EE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448">
      <w:rPr>
        <w:rStyle w:val="a6"/>
        <w:noProof/>
      </w:rPr>
      <w:t>3</w:t>
    </w:r>
    <w:r>
      <w:rPr>
        <w:rStyle w:val="a6"/>
      </w:rPr>
      <w:fldChar w:fldCharType="end"/>
    </w:r>
  </w:p>
  <w:p w:rsidR="00931448" w:rsidRDefault="009314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48" w:rsidRDefault="00246EE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79AB">
      <w:rPr>
        <w:rStyle w:val="a6"/>
        <w:noProof/>
      </w:rPr>
      <w:t>4</w:t>
    </w:r>
    <w:r>
      <w:rPr>
        <w:rStyle w:val="a6"/>
      </w:rPr>
      <w:fldChar w:fldCharType="end"/>
    </w:r>
  </w:p>
  <w:p w:rsidR="00931448" w:rsidRDefault="009314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DCB"/>
    <w:multiLevelType w:val="hybridMultilevel"/>
    <w:tmpl w:val="9E7C88B6"/>
    <w:lvl w:ilvl="0" w:tplc="588E9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B26"/>
    <w:multiLevelType w:val="hybridMultilevel"/>
    <w:tmpl w:val="031C94A4"/>
    <w:lvl w:ilvl="0" w:tplc="988EE710">
      <w:start w:val="1"/>
      <w:numFmt w:val="decimal"/>
      <w:lvlText w:val="%1."/>
      <w:lvlJc w:val="left"/>
      <w:pPr>
        <w:tabs>
          <w:tab w:val="num" w:pos="1952"/>
        </w:tabs>
        <w:ind w:left="19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DAA35D6"/>
    <w:multiLevelType w:val="hybridMultilevel"/>
    <w:tmpl w:val="417221EA"/>
    <w:lvl w:ilvl="0" w:tplc="16BECA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1500C"/>
    <w:multiLevelType w:val="hybridMultilevel"/>
    <w:tmpl w:val="E2EAE1E8"/>
    <w:lvl w:ilvl="0" w:tplc="AB66D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D00FD"/>
    <w:multiLevelType w:val="hybridMultilevel"/>
    <w:tmpl w:val="9612AB94"/>
    <w:lvl w:ilvl="0" w:tplc="47480E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67"/>
  <w:drawingGridVerticalSpacing w:val="3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99"/>
    <w:rsid w:val="00001D34"/>
    <w:rsid w:val="0000240E"/>
    <w:rsid w:val="00003EBB"/>
    <w:rsid w:val="000044A6"/>
    <w:rsid w:val="00004951"/>
    <w:rsid w:val="0000710B"/>
    <w:rsid w:val="0001134A"/>
    <w:rsid w:val="0001142F"/>
    <w:rsid w:val="0001148C"/>
    <w:rsid w:val="00012B42"/>
    <w:rsid w:val="00013B39"/>
    <w:rsid w:val="00014748"/>
    <w:rsid w:val="00014D23"/>
    <w:rsid w:val="00016E3E"/>
    <w:rsid w:val="00017079"/>
    <w:rsid w:val="0001731B"/>
    <w:rsid w:val="00025EE6"/>
    <w:rsid w:val="00027C67"/>
    <w:rsid w:val="0003083C"/>
    <w:rsid w:val="00032C44"/>
    <w:rsid w:val="000334A5"/>
    <w:rsid w:val="00033863"/>
    <w:rsid w:val="000359C9"/>
    <w:rsid w:val="00037C49"/>
    <w:rsid w:val="00041D74"/>
    <w:rsid w:val="00045D33"/>
    <w:rsid w:val="0004642F"/>
    <w:rsid w:val="000479AB"/>
    <w:rsid w:val="00050877"/>
    <w:rsid w:val="00051528"/>
    <w:rsid w:val="00051898"/>
    <w:rsid w:val="00052C79"/>
    <w:rsid w:val="0005344C"/>
    <w:rsid w:val="00054C4F"/>
    <w:rsid w:val="00055665"/>
    <w:rsid w:val="00056197"/>
    <w:rsid w:val="000567A1"/>
    <w:rsid w:val="00056E8F"/>
    <w:rsid w:val="00061A48"/>
    <w:rsid w:val="00062D20"/>
    <w:rsid w:val="000662DB"/>
    <w:rsid w:val="00066432"/>
    <w:rsid w:val="00067068"/>
    <w:rsid w:val="00072076"/>
    <w:rsid w:val="000723C9"/>
    <w:rsid w:val="0007302C"/>
    <w:rsid w:val="00073234"/>
    <w:rsid w:val="00073CE5"/>
    <w:rsid w:val="00074FC6"/>
    <w:rsid w:val="0007506C"/>
    <w:rsid w:val="00076F7B"/>
    <w:rsid w:val="00077584"/>
    <w:rsid w:val="00081C0A"/>
    <w:rsid w:val="0008219C"/>
    <w:rsid w:val="0008270C"/>
    <w:rsid w:val="000830A6"/>
    <w:rsid w:val="00090C17"/>
    <w:rsid w:val="00093995"/>
    <w:rsid w:val="00094B1D"/>
    <w:rsid w:val="0009582E"/>
    <w:rsid w:val="000965E1"/>
    <w:rsid w:val="00096777"/>
    <w:rsid w:val="00096DBA"/>
    <w:rsid w:val="000972CC"/>
    <w:rsid w:val="000979C2"/>
    <w:rsid w:val="000A05A1"/>
    <w:rsid w:val="000A084E"/>
    <w:rsid w:val="000A0D33"/>
    <w:rsid w:val="000A28DA"/>
    <w:rsid w:val="000A2ACA"/>
    <w:rsid w:val="000A57C5"/>
    <w:rsid w:val="000A5B7D"/>
    <w:rsid w:val="000A6315"/>
    <w:rsid w:val="000B5DE8"/>
    <w:rsid w:val="000C03E8"/>
    <w:rsid w:val="000C0684"/>
    <w:rsid w:val="000C1C32"/>
    <w:rsid w:val="000C208E"/>
    <w:rsid w:val="000C2C17"/>
    <w:rsid w:val="000C581B"/>
    <w:rsid w:val="000C6793"/>
    <w:rsid w:val="000C71C9"/>
    <w:rsid w:val="000D0E98"/>
    <w:rsid w:val="000D1F26"/>
    <w:rsid w:val="000D2891"/>
    <w:rsid w:val="000D2FE7"/>
    <w:rsid w:val="000D3137"/>
    <w:rsid w:val="000D4CB2"/>
    <w:rsid w:val="000D4DE2"/>
    <w:rsid w:val="000D76B1"/>
    <w:rsid w:val="000D7C55"/>
    <w:rsid w:val="000E0114"/>
    <w:rsid w:val="000E1B76"/>
    <w:rsid w:val="000E28EE"/>
    <w:rsid w:val="000E514F"/>
    <w:rsid w:val="000E6A84"/>
    <w:rsid w:val="000E76B0"/>
    <w:rsid w:val="000F0E75"/>
    <w:rsid w:val="000F24F1"/>
    <w:rsid w:val="000F3686"/>
    <w:rsid w:val="000F36BD"/>
    <w:rsid w:val="000F3B9D"/>
    <w:rsid w:val="000F3E0D"/>
    <w:rsid w:val="000F3E1B"/>
    <w:rsid w:val="000F509E"/>
    <w:rsid w:val="000F629E"/>
    <w:rsid w:val="000F69AF"/>
    <w:rsid w:val="00100D4A"/>
    <w:rsid w:val="00100FCA"/>
    <w:rsid w:val="00102993"/>
    <w:rsid w:val="00103655"/>
    <w:rsid w:val="00103DD5"/>
    <w:rsid w:val="00104F6C"/>
    <w:rsid w:val="0011001B"/>
    <w:rsid w:val="00110441"/>
    <w:rsid w:val="00111DC1"/>
    <w:rsid w:val="001123AF"/>
    <w:rsid w:val="00112B5D"/>
    <w:rsid w:val="00112FE7"/>
    <w:rsid w:val="00115573"/>
    <w:rsid w:val="0011687E"/>
    <w:rsid w:val="0011689E"/>
    <w:rsid w:val="00122085"/>
    <w:rsid w:val="00122E94"/>
    <w:rsid w:val="00123884"/>
    <w:rsid w:val="001243BC"/>
    <w:rsid w:val="001260A6"/>
    <w:rsid w:val="001262AC"/>
    <w:rsid w:val="00126B64"/>
    <w:rsid w:val="0012790F"/>
    <w:rsid w:val="00131A43"/>
    <w:rsid w:val="00132AEF"/>
    <w:rsid w:val="00135A58"/>
    <w:rsid w:val="001366D6"/>
    <w:rsid w:val="00136CBE"/>
    <w:rsid w:val="00136FD0"/>
    <w:rsid w:val="00137EA0"/>
    <w:rsid w:val="00141D0D"/>
    <w:rsid w:val="00142EBC"/>
    <w:rsid w:val="0014572B"/>
    <w:rsid w:val="0014662A"/>
    <w:rsid w:val="00147C64"/>
    <w:rsid w:val="0015007A"/>
    <w:rsid w:val="00150F12"/>
    <w:rsid w:val="001515AE"/>
    <w:rsid w:val="001515B9"/>
    <w:rsid w:val="001534DA"/>
    <w:rsid w:val="0015486B"/>
    <w:rsid w:val="00154A84"/>
    <w:rsid w:val="00155D19"/>
    <w:rsid w:val="001562D8"/>
    <w:rsid w:val="00156317"/>
    <w:rsid w:val="00157FF2"/>
    <w:rsid w:val="0016376A"/>
    <w:rsid w:val="00163858"/>
    <w:rsid w:val="00163B70"/>
    <w:rsid w:val="00167199"/>
    <w:rsid w:val="001677AD"/>
    <w:rsid w:val="0017045D"/>
    <w:rsid w:val="00172219"/>
    <w:rsid w:val="00172BE7"/>
    <w:rsid w:val="001730B3"/>
    <w:rsid w:val="00173B69"/>
    <w:rsid w:val="001748C2"/>
    <w:rsid w:val="001750C4"/>
    <w:rsid w:val="001757BD"/>
    <w:rsid w:val="0018190C"/>
    <w:rsid w:val="00185CEA"/>
    <w:rsid w:val="0018605E"/>
    <w:rsid w:val="00186179"/>
    <w:rsid w:val="001873AA"/>
    <w:rsid w:val="001878F4"/>
    <w:rsid w:val="00190E23"/>
    <w:rsid w:val="0019209E"/>
    <w:rsid w:val="00194B84"/>
    <w:rsid w:val="0019580F"/>
    <w:rsid w:val="0019639B"/>
    <w:rsid w:val="00197F6E"/>
    <w:rsid w:val="001A1079"/>
    <w:rsid w:val="001A3AC5"/>
    <w:rsid w:val="001A4631"/>
    <w:rsid w:val="001A517A"/>
    <w:rsid w:val="001A64B3"/>
    <w:rsid w:val="001A7E94"/>
    <w:rsid w:val="001B32AD"/>
    <w:rsid w:val="001B4824"/>
    <w:rsid w:val="001B7302"/>
    <w:rsid w:val="001B7425"/>
    <w:rsid w:val="001C1550"/>
    <w:rsid w:val="001C18FC"/>
    <w:rsid w:val="001C296D"/>
    <w:rsid w:val="001C4B36"/>
    <w:rsid w:val="001D03CF"/>
    <w:rsid w:val="001D1EC6"/>
    <w:rsid w:val="001D2DB2"/>
    <w:rsid w:val="001D4005"/>
    <w:rsid w:val="001D60F2"/>
    <w:rsid w:val="001E069C"/>
    <w:rsid w:val="001E2DF9"/>
    <w:rsid w:val="001E3AEA"/>
    <w:rsid w:val="001E3C6D"/>
    <w:rsid w:val="001E4F34"/>
    <w:rsid w:val="001E5B96"/>
    <w:rsid w:val="001E755E"/>
    <w:rsid w:val="001F1A0E"/>
    <w:rsid w:val="001F2701"/>
    <w:rsid w:val="001F27B4"/>
    <w:rsid w:val="001F3386"/>
    <w:rsid w:val="001F6E11"/>
    <w:rsid w:val="001F7358"/>
    <w:rsid w:val="00202FE0"/>
    <w:rsid w:val="002030B7"/>
    <w:rsid w:val="00203721"/>
    <w:rsid w:val="00204205"/>
    <w:rsid w:val="00204999"/>
    <w:rsid w:val="00204C73"/>
    <w:rsid w:val="00204E34"/>
    <w:rsid w:val="002054D0"/>
    <w:rsid w:val="0020576E"/>
    <w:rsid w:val="002073FE"/>
    <w:rsid w:val="002074C9"/>
    <w:rsid w:val="00207F37"/>
    <w:rsid w:val="002107E3"/>
    <w:rsid w:val="00210F07"/>
    <w:rsid w:val="0021147A"/>
    <w:rsid w:val="002144E1"/>
    <w:rsid w:val="0021489F"/>
    <w:rsid w:val="00215E7F"/>
    <w:rsid w:val="00217A4E"/>
    <w:rsid w:val="00217DF2"/>
    <w:rsid w:val="00220099"/>
    <w:rsid w:val="002220FA"/>
    <w:rsid w:val="002224B7"/>
    <w:rsid w:val="00222912"/>
    <w:rsid w:val="002335FE"/>
    <w:rsid w:val="00233761"/>
    <w:rsid w:val="002345AC"/>
    <w:rsid w:val="0023568E"/>
    <w:rsid w:val="00237A27"/>
    <w:rsid w:val="002420EA"/>
    <w:rsid w:val="00243821"/>
    <w:rsid w:val="00243F8A"/>
    <w:rsid w:val="00244FB4"/>
    <w:rsid w:val="00245211"/>
    <w:rsid w:val="00246EEF"/>
    <w:rsid w:val="00247099"/>
    <w:rsid w:val="002473C5"/>
    <w:rsid w:val="002473CD"/>
    <w:rsid w:val="00247D5E"/>
    <w:rsid w:val="00251544"/>
    <w:rsid w:val="0025159B"/>
    <w:rsid w:val="00253E3E"/>
    <w:rsid w:val="0025470C"/>
    <w:rsid w:val="00260A7B"/>
    <w:rsid w:val="00264459"/>
    <w:rsid w:val="00265539"/>
    <w:rsid w:val="00265818"/>
    <w:rsid w:val="002725AC"/>
    <w:rsid w:val="00272DA7"/>
    <w:rsid w:val="00276AFB"/>
    <w:rsid w:val="00276B25"/>
    <w:rsid w:val="002808F4"/>
    <w:rsid w:val="002810D4"/>
    <w:rsid w:val="002812ED"/>
    <w:rsid w:val="002833CD"/>
    <w:rsid w:val="00283D32"/>
    <w:rsid w:val="002857A4"/>
    <w:rsid w:val="0028634B"/>
    <w:rsid w:val="00286380"/>
    <w:rsid w:val="002863F7"/>
    <w:rsid w:val="00287A27"/>
    <w:rsid w:val="00287A69"/>
    <w:rsid w:val="00287B5C"/>
    <w:rsid w:val="0029126A"/>
    <w:rsid w:val="00292D16"/>
    <w:rsid w:val="00293411"/>
    <w:rsid w:val="002934BD"/>
    <w:rsid w:val="00295141"/>
    <w:rsid w:val="002960EE"/>
    <w:rsid w:val="002961FC"/>
    <w:rsid w:val="0029747C"/>
    <w:rsid w:val="00297489"/>
    <w:rsid w:val="0029789D"/>
    <w:rsid w:val="00297A00"/>
    <w:rsid w:val="002A0431"/>
    <w:rsid w:val="002A0C12"/>
    <w:rsid w:val="002A34A5"/>
    <w:rsid w:val="002A465E"/>
    <w:rsid w:val="002A5B5F"/>
    <w:rsid w:val="002A603B"/>
    <w:rsid w:val="002A6411"/>
    <w:rsid w:val="002A6B72"/>
    <w:rsid w:val="002A6D0B"/>
    <w:rsid w:val="002A7CFD"/>
    <w:rsid w:val="002B062F"/>
    <w:rsid w:val="002B4EDB"/>
    <w:rsid w:val="002B56F4"/>
    <w:rsid w:val="002B58FE"/>
    <w:rsid w:val="002B641E"/>
    <w:rsid w:val="002B6691"/>
    <w:rsid w:val="002B67B2"/>
    <w:rsid w:val="002B761F"/>
    <w:rsid w:val="002C3FA4"/>
    <w:rsid w:val="002C449D"/>
    <w:rsid w:val="002C5AA4"/>
    <w:rsid w:val="002D0BB6"/>
    <w:rsid w:val="002D0F26"/>
    <w:rsid w:val="002D2C06"/>
    <w:rsid w:val="002D34B5"/>
    <w:rsid w:val="002D7D0E"/>
    <w:rsid w:val="002D7E6E"/>
    <w:rsid w:val="002E0D5E"/>
    <w:rsid w:val="002E1989"/>
    <w:rsid w:val="002E1A2B"/>
    <w:rsid w:val="002E26A1"/>
    <w:rsid w:val="002E3B78"/>
    <w:rsid w:val="002E5DC8"/>
    <w:rsid w:val="002E778F"/>
    <w:rsid w:val="002F16C7"/>
    <w:rsid w:val="002F22BE"/>
    <w:rsid w:val="002F27E8"/>
    <w:rsid w:val="002F4ADE"/>
    <w:rsid w:val="002F5AD1"/>
    <w:rsid w:val="0030070B"/>
    <w:rsid w:val="00300F2B"/>
    <w:rsid w:val="00301003"/>
    <w:rsid w:val="0030251D"/>
    <w:rsid w:val="00304584"/>
    <w:rsid w:val="00304653"/>
    <w:rsid w:val="0030780A"/>
    <w:rsid w:val="0031061E"/>
    <w:rsid w:val="003123C0"/>
    <w:rsid w:val="0031585B"/>
    <w:rsid w:val="0031585C"/>
    <w:rsid w:val="0031725D"/>
    <w:rsid w:val="00320D31"/>
    <w:rsid w:val="003223DB"/>
    <w:rsid w:val="0032270A"/>
    <w:rsid w:val="00322DA7"/>
    <w:rsid w:val="00327156"/>
    <w:rsid w:val="00327B9F"/>
    <w:rsid w:val="0033094A"/>
    <w:rsid w:val="0033095F"/>
    <w:rsid w:val="003315E6"/>
    <w:rsid w:val="003323D8"/>
    <w:rsid w:val="00333B28"/>
    <w:rsid w:val="00334771"/>
    <w:rsid w:val="00337E62"/>
    <w:rsid w:val="0034364C"/>
    <w:rsid w:val="00343D23"/>
    <w:rsid w:val="00344CA0"/>
    <w:rsid w:val="00344CEA"/>
    <w:rsid w:val="003513BC"/>
    <w:rsid w:val="0035257D"/>
    <w:rsid w:val="00352EDD"/>
    <w:rsid w:val="003547D2"/>
    <w:rsid w:val="0035494A"/>
    <w:rsid w:val="00355ECC"/>
    <w:rsid w:val="00356474"/>
    <w:rsid w:val="003639FC"/>
    <w:rsid w:val="00364CC5"/>
    <w:rsid w:val="00365346"/>
    <w:rsid w:val="00365465"/>
    <w:rsid w:val="0036646C"/>
    <w:rsid w:val="00366765"/>
    <w:rsid w:val="00370A71"/>
    <w:rsid w:val="00371A16"/>
    <w:rsid w:val="00372DC7"/>
    <w:rsid w:val="00373689"/>
    <w:rsid w:val="00374505"/>
    <w:rsid w:val="003777D1"/>
    <w:rsid w:val="00377D31"/>
    <w:rsid w:val="00382F2D"/>
    <w:rsid w:val="00383045"/>
    <w:rsid w:val="003831B6"/>
    <w:rsid w:val="00387F4E"/>
    <w:rsid w:val="00391755"/>
    <w:rsid w:val="00392823"/>
    <w:rsid w:val="003941CD"/>
    <w:rsid w:val="00394D03"/>
    <w:rsid w:val="00396EFB"/>
    <w:rsid w:val="003971AE"/>
    <w:rsid w:val="00397D05"/>
    <w:rsid w:val="00397E16"/>
    <w:rsid w:val="003A0787"/>
    <w:rsid w:val="003A1B60"/>
    <w:rsid w:val="003A3550"/>
    <w:rsid w:val="003A5258"/>
    <w:rsid w:val="003B5E77"/>
    <w:rsid w:val="003B6861"/>
    <w:rsid w:val="003B7036"/>
    <w:rsid w:val="003C0F15"/>
    <w:rsid w:val="003C2396"/>
    <w:rsid w:val="003C543D"/>
    <w:rsid w:val="003C56F4"/>
    <w:rsid w:val="003C6401"/>
    <w:rsid w:val="003C6BA8"/>
    <w:rsid w:val="003C7383"/>
    <w:rsid w:val="003C7E83"/>
    <w:rsid w:val="003D0E5B"/>
    <w:rsid w:val="003D19B1"/>
    <w:rsid w:val="003D1AD3"/>
    <w:rsid w:val="003D2F74"/>
    <w:rsid w:val="003D4273"/>
    <w:rsid w:val="003D4F6F"/>
    <w:rsid w:val="003D5557"/>
    <w:rsid w:val="003D57EF"/>
    <w:rsid w:val="003E22D9"/>
    <w:rsid w:val="003E441A"/>
    <w:rsid w:val="003E45D0"/>
    <w:rsid w:val="003E62D1"/>
    <w:rsid w:val="003E7D6A"/>
    <w:rsid w:val="003F025A"/>
    <w:rsid w:val="003F1DC8"/>
    <w:rsid w:val="003F1F92"/>
    <w:rsid w:val="003F67B3"/>
    <w:rsid w:val="003F6C9B"/>
    <w:rsid w:val="0040018D"/>
    <w:rsid w:val="00402AE5"/>
    <w:rsid w:val="00403C28"/>
    <w:rsid w:val="004049F1"/>
    <w:rsid w:val="0040543C"/>
    <w:rsid w:val="00405D07"/>
    <w:rsid w:val="004111D2"/>
    <w:rsid w:val="0041220C"/>
    <w:rsid w:val="00412E2E"/>
    <w:rsid w:val="004148D3"/>
    <w:rsid w:val="004165C9"/>
    <w:rsid w:val="004166BF"/>
    <w:rsid w:val="00417789"/>
    <w:rsid w:val="004220AE"/>
    <w:rsid w:val="004225A4"/>
    <w:rsid w:val="0042327A"/>
    <w:rsid w:val="00423D73"/>
    <w:rsid w:val="00424007"/>
    <w:rsid w:val="004312D9"/>
    <w:rsid w:val="0043229E"/>
    <w:rsid w:val="004322C6"/>
    <w:rsid w:val="004351EE"/>
    <w:rsid w:val="00436155"/>
    <w:rsid w:val="004373D7"/>
    <w:rsid w:val="0044004C"/>
    <w:rsid w:val="00441E82"/>
    <w:rsid w:val="0044213C"/>
    <w:rsid w:val="0044317B"/>
    <w:rsid w:val="0044360D"/>
    <w:rsid w:val="004449C6"/>
    <w:rsid w:val="0044698D"/>
    <w:rsid w:val="004472B6"/>
    <w:rsid w:val="00447E20"/>
    <w:rsid w:val="00447E4E"/>
    <w:rsid w:val="004528EA"/>
    <w:rsid w:val="00454E7E"/>
    <w:rsid w:val="00455B96"/>
    <w:rsid w:val="00456063"/>
    <w:rsid w:val="00456725"/>
    <w:rsid w:val="0046149D"/>
    <w:rsid w:val="00463329"/>
    <w:rsid w:val="00463FE1"/>
    <w:rsid w:val="004651C5"/>
    <w:rsid w:val="00470C1A"/>
    <w:rsid w:val="00471B26"/>
    <w:rsid w:val="004745DE"/>
    <w:rsid w:val="00476884"/>
    <w:rsid w:val="00477252"/>
    <w:rsid w:val="00480EF9"/>
    <w:rsid w:val="0048103D"/>
    <w:rsid w:val="00481E83"/>
    <w:rsid w:val="0048292A"/>
    <w:rsid w:val="0048673B"/>
    <w:rsid w:val="0048722A"/>
    <w:rsid w:val="0049144D"/>
    <w:rsid w:val="00491DD0"/>
    <w:rsid w:val="00493C8F"/>
    <w:rsid w:val="00494727"/>
    <w:rsid w:val="004A057B"/>
    <w:rsid w:val="004A19BB"/>
    <w:rsid w:val="004A1F59"/>
    <w:rsid w:val="004A50F2"/>
    <w:rsid w:val="004A546F"/>
    <w:rsid w:val="004A6B25"/>
    <w:rsid w:val="004B1833"/>
    <w:rsid w:val="004B1914"/>
    <w:rsid w:val="004B219D"/>
    <w:rsid w:val="004B29B5"/>
    <w:rsid w:val="004B32DF"/>
    <w:rsid w:val="004B4703"/>
    <w:rsid w:val="004B5090"/>
    <w:rsid w:val="004C0641"/>
    <w:rsid w:val="004C1C59"/>
    <w:rsid w:val="004C1EF4"/>
    <w:rsid w:val="004C2878"/>
    <w:rsid w:val="004C2F07"/>
    <w:rsid w:val="004C2F44"/>
    <w:rsid w:val="004C4880"/>
    <w:rsid w:val="004C4BE8"/>
    <w:rsid w:val="004C5215"/>
    <w:rsid w:val="004C5271"/>
    <w:rsid w:val="004C5625"/>
    <w:rsid w:val="004D218B"/>
    <w:rsid w:val="004D4BAB"/>
    <w:rsid w:val="004D5DD3"/>
    <w:rsid w:val="004D688E"/>
    <w:rsid w:val="004D7362"/>
    <w:rsid w:val="004D76C5"/>
    <w:rsid w:val="004E1C70"/>
    <w:rsid w:val="004E2EA4"/>
    <w:rsid w:val="004E3723"/>
    <w:rsid w:val="004E390B"/>
    <w:rsid w:val="004E48DF"/>
    <w:rsid w:val="004E5254"/>
    <w:rsid w:val="004E53F8"/>
    <w:rsid w:val="004E58E8"/>
    <w:rsid w:val="004E5C78"/>
    <w:rsid w:val="004E63AF"/>
    <w:rsid w:val="004E7484"/>
    <w:rsid w:val="004F1D3E"/>
    <w:rsid w:val="004F4E0E"/>
    <w:rsid w:val="004F6DF8"/>
    <w:rsid w:val="004F7310"/>
    <w:rsid w:val="005009A2"/>
    <w:rsid w:val="0050190E"/>
    <w:rsid w:val="00502FB9"/>
    <w:rsid w:val="005056FD"/>
    <w:rsid w:val="0050779B"/>
    <w:rsid w:val="00511993"/>
    <w:rsid w:val="00511C20"/>
    <w:rsid w:val="0051281B"/>
    <w:rsid w:val="005130BF"/>
    <w:rsid w:val="00515D9A"/>
    <w:rsid w:val="00515ED1"/>
    <w:rsid w:val="00517DB6"/>
    <w:rsid w:val="0052200D"/>
    <w:rsid w:val="005223A9"/>
    <w:rsid w:val="00524DE3"/>
    <w:rsid w:val="005264E3"/>
    <w:rsid w:val="00527AA9"/>
    <w:rsid w:val="00533EC4"/>
    <w:rsid w:val="00534240"/>
    <w:rsid w:val="00534B76"/>
    <w:rsid w:val="005355E0"/>
    <w:rsid w:val="00536908"/>
    <w:rsid w:val="005377C7"/>
    <w:rsid w:val="0054084D"/>
    <w:rsid w:val="005415B1"/>
    <w:rsid w:val="005432EE"/>
    <w:rsid w:val="005462A1"/>
    <w:rsid w:val="0054740F"/>
    <w:rsid w:val="005479C0"/>
    <w:rsid w:val="0055248F"/>
    <w:rsid w:val="00552C6E"/>
    <w:rsid w:val="00553495"/>
    <w:rsid w:val="00557547"/>
    <w:rsid w:val="005577DD"/>
    <w:rsid w:val="0056072F"/>
    <w:rsid w:val="0057080A"/>
    <w:rsid w:val="00571E54"/>
    <w:rsid w:val="00573821"/>
    <w:rsid w:val="0057485F"/>
    <w:rsid w:val="005749C8"/>
    <w:rsid w:val="0057705E"/>
    <w:rsid w:val="00580E56"/>
    <w:rsid w:val="00583882"/>
    <w:rsid w:val="00585432"/>
    <w:rsid w:val="00587575"/>
    <w:rsid w:val="00587B0E"/>
    <w:rsid w:val="00591BD2"/>
    <w:rsid w:val="00593988"/>
    <w:rsid w:val="00594F2B"/>
    <w:rsid w:val="00594F73"/>
    <w:rsid w:val="0059704E"/>
    <w:rsid w:val="00597073"/>
    <w:rsid w:val="005974D7"/>
    <w:rsid w:val="005A1AF7"/>
    <w:rsid w:val="005A1DBF"/>
    <w:rsid w:val="005A2B80"/>
    <w:rsid w:val="005A76E7"/>
    <w:rsid w:val="005A7E8E"/>
    <w:rsid w:val="005B0709"/>
    <w:rsid w:val="005B2715"/>
    <w:rsid w:val="005B43A1"/>
    <w:rsid w:val="005B628F"/>
    <w:rsid w:val="005C08D9"/>
    <w:rsid w:val="005C0F11"/>
    <w:rsid w:val="005C1FAA"/>
    <w:rsid w:val="005C264C"/>
    <w:rsid w:val="005D0515"/>
    <w:rsid w:val="005D07B4"/>
    <w:rsid w:val="005D1F88"/>
    <w:rsid w:val="005D26F8"/>
    <w:rsid w:val="005D45F6"/>
    <w:rsid w:val="005D4968"/>
    <w:rsid w:val="005D6D86"/>
    <w:rsid w:val="005D71BB"/>
    <w:rsid w:val="005E0099"/>
    <w:rsid w:val="005E0CDA"/>
    <w:rsid w:val="005E3748"/>
    <w:rsid w:val="005E40D5"/>
    <w:rsid w:val="005E5EDF"/>
    <w:rsid w:val="005E6088"/>
    <w:rsid w:val="005E6929"/>
    <w:rsid w:val="005E79C8"/>
    <w:rsid w:val="005F10C3"/>
    <w:rsid w:val="005F3A90"/>
    <w:rsid w:val="005F5987"/>
    <w:rsid w:val="005F5C49"/>
    <w:rsid w:val="005F61F5"/>
    <w:rsid w:val="00600AEF"/>
    <w:rsid w:val="006010EB"/>
    <w:rsid w:val="006017C3"/>
    <w:rsid w:val="00602E00"/>
    <w:rsid w:val="00603F60"/>
    <w:rsid w:val="00604F99"/>
    <w:rsid w:val="00605E78"/>
    <w:rsid w:val="006060DE"/>
    <w:rsid w:val="006060EB"/>
    <w:rsid w:val="006066DD"/>
    <w:rsid w:val="00607816"/>
    <w:rsid w:val="00607936"/>
    <w:rsid w:val="006114EE"/>
    <w:rsid w:val="006135EE"/>
    <w:rsid w:val="00615E83"/>
    <w:rsid w:val="00616478"/>
    <w:rsid w:val="006208F1"/>
    <w:rsid w:val="006211C0"/>
    <w:rsid w:val="00622D5F"/>
    <w:rsid w:val="00623274"/>
    <w:rsid w:val="00623B3B"/>
    <w:rsid w:val="0062575D"/>
    <w:rsid w:val="00626D87"/>
    <w:rsid w:val="006272CE"/>
    <w:rsid w:val="00627A25"/>
    <w:rsid w:val="00630DC2"/>
    <w:rsid w:val="0063179D"/>
    <w:rsid w:val="006334F7"/>
    <w:rsid w:val="006353F2"/>
    <w:rsid w:val="0063657D"/>
    <w:rsid w:val="006400F7"/>
    <w:rsid w:val="0064054B"/>
    <w:rsid w:val="00640B4A"/>
    <w:rsid w:val="00641983"/>
    <w:rsid w:val="00642638"/>
    <w:rsid w:val="00643241"/>
    <w:rsid w:val="00644C90"/>
    <w:rsid w:val="0064524F"/>
    <w:rsid w:val="006452E5"/>
    <w:rsid w:val="00645F47"/>
    <w:rsid w:val="006479E3"/>
    <w:rsid w:val="00647EC5"/>
    <w:rsid w:val="00650F98"/>
    <w:rsid w:val="00652CC9"/>
    <w:rsid w:val="0065398F"/>
    <w:rsid w:val="0065425A"/>
    <w:rsid w:val="00654A58"/>
    <w:rsid w:val="00655D38"/>
    <w:rsid w:val="00655EFC"/>
    <w:rsid w:val="0065684E"/>
    <w:rsid w:val="00656AAD"/>
    <w:rsid w:val="006600BD"/>
    <w:rsid w:val="006603D8"/>
    <w:rsid w:val="00660480"/>
    <w:rsid w:val="006639AA"/>
    <w:rsid w:val="00667798"/>
    <w:rsid w:val="00667B2B"/>
    <w:rsid w:val="0067002E"/>
    <w:rsid w:val="006709E6"/>
    <w:rsid w:val="00675B40"/>
    <w:rsid w:val="00676EA8"/>
    <w:rsid w:val="00677256"/>
    <w:rsid w:val="006806A0"/>
    <w:rsid w:val="006806DA"/>
    <w:rsid w:val="00680B95"/>
    <w:rsid w:val="00681E03"/>
    <w:rsid w:val="006831BB"/>
    <w:rsid w:val="00684090"/>
    <w:rsid w:val="0068517B"/>
    <w:rsid w:val="00686000"/>
    <w:rsid w:val="00686AC8"/>
    <w:rsid w:val="0069195B"/>
    <w:rsid w:val="0069216C"/>
    <w:rsid w:val="00692C25"/>
    <w:rsid w:val="00694BB1"/>
    <w:rsid w:val="00695CC1"/>
    <w:rsid w:val="00695DE6"/>
    <w:rsid w:val="006963C5"/>
    <w:rsid w:val="00696D5B"/>
    <w:rsid w:val="006978FA"/>
    <w:rsid w:val="006A3BF9"/>
    <w:rsid w:val="006A4CA7"/>
    <w:rsid w:val="006A4DA6"/>
    <w:rsid w:val="006A6019"/>
    <w:rsid w:val="006B0858"/>
    <w:rsid w:val="006B08DD"/>
    <w:rsid w:val="006B1231"/>
    <w:rsid w:val="006B1A1D"/>
    <w:rsid w:val="006B224E"/>
    <w:rsid w:val="006B33A2"/>
    <w:rsid w:val="006B3C4E"/>
    <w:rsid w:val="006B4335"/>
    <w:rsid w:val="006C4898"/>
    <w:rsid w:val="006C4A67"/>
    <w:rsid w:val="006C53BF"/>
    <w:rsid w:val="006C6A4F"/>
    <w:rsid w:val="006C6D1C"/>
    <w:rsid w:val="006D1F75"/>
    <w:rsid w:val="006D21CD"/>
    <w:rsid w:val="006D3004"/>
    <w:rsid w:val="006D453F"/>
    <w:rsid w:val="006D4A72"/>
    <w:rsid w:val="006D55B3"/>
    <w:rsid w:val="006D616F"/>
    <w:rsid w:val="006E09B7"/>
    <w:rsid w:val="006E1019"/>
    <w:rsid w:val="006E1A5D"/>
    <w:rsid w:val="006E22B6"/>
    <w:rsid w:val="006E2418"/>
    <w:rsid w:val="006E2436"/>
    <w:rsid w:val="006E6593"/>
    <w:rsid w:val="006E67FD"/>
    <w:rsid w:val="006F2087"/>
    <w:rsid w:val="006F23E7"/>
    <w:rsid w:val="006F371D"/>
    <w:rsid w:val="006F4375"/>
    <w:rsid w:val="006F5A40"/>
    <w:rsid w:val="006F63AD"/>
    <w:rsid w:val="00704636"/>
    <w:rsid w:val="0071228D"/>
    <w:rsid w:val="00712A24"/>
    <w:rsid w:val="0071373E"/>
    <w:rsid w:val="00715579"/>
    <w:rsid w:val="00715C1C"/>
    <w:rsid w:val="0071765D"/>
    <w:rsid w:val="00720E14"/>
    <w:rsid w:val="00720F12"/>
    <w:rsid w:val="00721D14"/>
    <w:rsid w:val="00722553"/>
    <w:rsid w:val="007228CB"/>
    <w:rsid w:val="0072335C"/>
    <w:rsid w:val="00725A85"/>
    <w:rsid w:val="00725AC9"/>
    <w:rsid w:val="00726C29"/>
    <w:rsid w:val="007273A2"/>
    <w:rsid w:val="007302F7"/>
    <w:rsid w:val="0073094E"/>
    <w:rsid w:val="00730DF5"/>
    <w:rsid w:val="00732474"/>
    <w:rsid w:val="007324AE"/>
    <w:rsid w:val="007326FA"/>
    <w:rsid w:val="00732ACF"/>
    <w:rsid w:val="00732B5E"/>
    <w:rsid w:val="00736F57"/>
    <w:rsid w:val="0073762C"/>
    <w:rsid w:val="00740168"/>
    <w:rsid w:val="0074381E"/>
    <w:rsid w:val="00744CAB"/>
    <w:rsid w:val="007456A4"/>
    <w:rsid w:val="00746213"/>
    <w:rsid w:val="00751783"/>
    <w:rsid w:val="00751799"/>
    <w:rsid w:val="00752AE0"/>
    <w:rsid w:val="0075553E"/>
    <w:rsid w:val="00755D2E"/>
    <w:rsid w:val="007566D9"/>
    <w:rsid w:val="0075701F"/>
    <w:rsid w:val="007579B5"/>
    <w:rsid w:val="00764B03"/>
    <w:rsid w:val="00765960"/>
    <w:rsid w:val="00767643"/>
    <w:rsid w:val="00767EED"/>
    <w:rsid w:val="00774E72"/>
    <w:rsid w:val="0077555E"/>
    <w:rsid w:val="00777C0E"/>
    <w:rsid w:val="0078057A"/>
    <w:rsid w:val="00781F02"/>
    <w:rsid w:val="00782F9F"/>
    <w:rsid w:val="00785B9F"/>
    <w:rsid w:val="007923F2"/>
    <w:rsid w:val="00792527"/>
    <w:rsid w:val="00793E7B"/>
    <w:rsid w:val="00794774"/>
    <w:rsid w:val="00796F88"/>
    <w:rsid w:val="007972F1"/>
    <w:rsid w:val="007A09D1"/>
    <w:rsid w:val="007A2360"/>
    <w:rsid w:val="007A2517"/>
    <w:rsid w:val="007A391E"/>
    <w:rsid w:val="007A4BD1"/>
    <w:rsid w:val="007A50C8"/>
    <w:rsid w:val="007A5BC2"/>
    <w:rsid w:val="007A61A2"/>
    <w:rsid w:val="007A6AF0"/>
    <w:rsid w:val="007B33EE"/>
    <w:rsid w:val="007B5971"/>
    <w:rsid w:val="007B7127"/>
    <w:rsid w:val="007C1044"/>
    <w:rsid w:val="007C1190"/>
    <w:rsid w:val="007C386C"/>
    <w:rsid w:val="007C3DA9"/>
    <w:rsid w:val="007C56AD"/>
    <w:rsid w:val="007C6133"/>
    <w:rsid w:val="007C6FA0"/>
    <w:rsid w:val="007D01BD"/>
    <w:rsid w:val="007D0611"/>
    <w:rsid w:val="007D08B3"/>
    <w:rsid w:val="007D2584"/>
    <w:rsid w:val="007D333B"/>
    <w:rsid w:val="007D4280"/>
    <w:rsid w:val="007D54FE"/>
    <w:rsid w:val="007E105B"/>
    <w:rsid w:val="007E2DCA"/>
    <w:rsid w:val="007E401B"/>
    <w:rsid w:val="007E46F0"/>
    <w:rsid w:val="007F158D"/>
    <w:rsid w:val="007F21D1"/>
    <w:rsid w:val="007F325A"/>
    <w:rsid w:val="007F34A1"/>
    <w:rsid w:val="00804148"/>
    <w:rsid w:val="00805054"/>
    <w:rsid w:val="0080549A"/>
    <w:rsid w:val="00805A45"/>
    <w:rsid w:val="0080612F"/>
    <w:rsid w:val="008105E4"/>
    <w:rsid w:val="00810D0C"/>
    <w:rsid w:val="0081129D"/>
    <w:rsid w:val="0081191E"/>
    <w:rsid w:val="00812E24"/>
    <w:rsid w:val="00813312"/>
    <w:rsid w:val="008141DC"/>
    <w:rsid w:val="00820F31"/>
    <w:rsid w:val="008216C0"/>
    <w:rsid w:val="00830463"/>
    <w:rsid w:val="0083487E"/>
    <w:rsid w:val="00840922"/>
    <w:rsid w:val="00840EA7"/>
    <w:rsid w:val="00843C19"/>
    <w:rsid w:val="00844660"/>
    <w:rsid w:val="008447F6"/>
    <w:rsid w:val="0084505E"/>
    <w:rsid w:val="008460AD"/>
    <w:rsid w:val="008470F9"/>
    <w:rsid w:val="008507C7"/>
    <w:rsid w:val="00850BA4"/>
    <w:rsid w:val="00850C29"/>
    <w:rsid w:val="00853FB9"/>
    <w:rsid w:val="008544E4"/>
    <w:rsid w:val="00855611"/>
    <w:rsid w:val="00855967"/>
    <w:rsid w:val="00855B2B"/>
    <w:rsid w:val="008561C1"/>
    <w:rsid w:val="008563FE"/>
    <w:rsid w:val="00857E26"/>
    <w:rsid w:val="00861B93"/>
    <w:rsid w:val="008624B4"/>
    <w:rsid w:val="0086296C"/>
    <w:rsid w:val="00864AA6"/>
    <w:rsid w:val="00864B9D"/>
    <w:rsid w:val="00865AE9"/>
    <w:rsid w:val="00865E14"/>
    <w:rsid w:val="00866202"/>
    <w:rsid w:val="00866BB0"/>
    <w:rsid w:val="00870918"/>
    <w:rsid w:val="00872043"/>
    <w:rsid w:val="008727D5"/>
    <w:rsid w:val="0087290A"/>
    <w:rsid w:val="00872D57"/>
    <w:rsid w:val="00873565"/>
    <w:rsid w:val="00876B72"/>
    <w:rsid w:val="00881374"/>
    <w:rsid w:val="00882C05"/>
    <w:rsid w:val="00884B0B"/>
    <w:rsid w:val="00887E17"/>
    <w:rsid w:val="00890EFC"/>
    <w:rsid w:val="0089288F"/>
    <w:rsid w:val="0089576F"/>
    <w:rsid w:val="00897945"/>
    <w:rsid w:val="00897C0B"/>
    <w:rsid w:val="008A00F1"/>
    <w:rsid w:val="008A0FB7"/>
    <w:rsid w:val="008A2063"/>
    <w:rsid w:val="008A6954"/>
    <w:rsid w:val="008A7413"/>
    <w:rsid w:val="008B1695"/>
    <w:rsid w:val="008B1F18"/>
    <w:rsid w:val="008B2E7D"/>
    <w:rsid w:val="008C1491"/>
    <w:rsid w:val="008C390C"/>
    <w:rsid w:val="008C6C77"/>
    <w:rsid w:val="008C789C"/>
    <w:rsid w:val="008D0D06"/>
    <w:rsid w:val="008D21B6"/>
    <w:rsid w:val="008D352A"/>
    <w:rsid w:val="008D4FAF"/>
    <w:rsid w:val="008D56F5"/>
    <w:rsid w:val="008D56FA"/>
    <w:rsid w:val="008D5F0B"/>
    <w:rsid w:val="008D63EC"/>
    <w:rsid w:val="008D6884"/>
    <w:rsid w:val="008D7C3D"/>
    <w:rsid w:val="008E0A0A"/>
    <w:rsid w:val="008E1A3D"/>
    <w:rsid w:val="008E3834"/>
    <w:rsid w:val="008E5CE6"/>
    <w:rsid w:val="008E66CC"/>
    <w:rsid w:val="008F1057"/>
    <w:rsid w:val="008F1898"/>
    <w:rsid w:val="008F1F57"/>
    <w:rsid w:val="008F31B6"/>
    <w:rsid w:val="008F47B3"/>
    <w:rsid w:val="008F5BBC"/>
    <w:rsid w:val="008F6C27"/>
    <w:rsid w:val="008F714C"/>
    <w:rsid w:val="008F74E7"/>
    <w:rsid w:val="00900DC8"/>
    <w:rsid w:val="00903B29"/>
    <w:rsid w:val="009056B6"/>
    <w:rsid w:val="009066F1"/>
    <w:rsid w:val="00906B94"/>
    <w:rsid w:val="00907478"/>
    <w:rsid w:val="00907C14"/>
    <w:rsid w:val="00910306"/>
    <w:rsid w:val="00911854"/>
    <w:rsid w:val="00914ADF"/>
    <w:rsid w:val="009151C2"/>
    <w:rsid w:val="00916871"/>
    <w:rsid w:val="00916E6F"/>
    <w:rsid w:val="00916E8C"/>
    <w:rsid w:val="009171E7"/>
    <w:rsid w:val="0091720F"/>
    <w:rsid w:val="009172A0"/>
    <w:rsid w:val="00917F50"/>
    <w:rsid w:val="00921767"/>
    <w:rsid w:val="00923147"/>
    <w:rsid w:val="009234D8"/>
    <w:rsid w:val="0092487A"/>
    <w:rsid w:val="00924BCF"/>
    <w:rsid w:val="009262D7"/>
    <w:rsid w:val="00927A2B"/>
    <w:rsid w:val="00927B86"/>
    <w:rsid w:val="00930C47"/>
    <w:rsid w:val="00931147"/>
    <w:rsid w:val="009311AD"/>
    <w:rsid w:val="00931448"/>
    <w:rsid w:val="00934D80"/>
    <w:rsid w:val="00935ADA"/>
    <w:rsid w:val="0093627F"/>
    <w:rsid w:val="00936C43"/>
    <w:rsid w:val="00940C6B"/>
    <w:rsid w:val="009434E4"/>
    <w:rsid w:val="00944060"/>
    <w:rsid w:val="00944FDE"/>
    <w:rsid w:val="00947AF9"/>
    <w:rsid w:val="0095059C"/>
    <w:rsid w:val="009551E1"/>
    <w:rsid w:val="0096073C"/>
    <w:rsid w:val="00960FC8"/>
    <w:rsid w:val="009617CA"/>
    <w:rsid w:val="009624B0"/>
    <w:rsid w:val="009624BA"/>
    <w:rsid w:val="009636D9"/>
    <w:rsid w:val="00964F07"/>
    <w:rsid w:val="00967B23"/>
    <w:rsid w:val="00970486"/>
    <w:rsid w:val="009708C6"/>
    <w:rsid w:val="0097115F"/>
    <w:rsid w:val="009723B0"/>
    <w:rsid w:val="00975474"/>
    <w:rsid w:val="00975603"/>
    <w:rsid w:val="00975DAB"/>
    <w:rsid w:val="009761DE"/>
    <w:rsid w:val="0097652F"/>
    <w:rsid w:val="009767BC"/>
    <w:rsid w:val="00976A40"/>
    <w:rsid w:val="00976E65"/>
    <w:rsid w:val="00977825"/>
    <w:rsid w:val="00981231"/>
    <w:rsid w:val="00984C17"/>
    <w:rsid w:val="0098508E"/>
    <w:rsid w:val="00985B48"/>
    <w:rsid w:val="00987189"/>
    <w:rsid w:val="00990C49"/>
    <w:rsid w:val="0099284F"/>
    <w:rsid w:val="00993EAF"/>
    <w:rsid w:val="009940F0"/>
    <w:rsid w:val="0099423B"/>
    <w:rsid w:val="00994A3B"/>
    <w:rsid w:val="00994C86"/>
    <w:rsid w:val="00995D40"/>
    <w:rsid w:val="009960E8"/>
    <w:rsid w:val="0099611E"/>
    <w:rsid w:val="00996BB0"/>
    <w:rsid w:val="009A2C80"/>
    <w:rsid w:val="009A49B8"/>
    <w:rsid w:val="009A500C"/>
    <w:rsid w:val="009A617A"/>
    <w:rsid w:val="009A7D87"/>
    <w:rsid w:val="009B205B"/>
    <w:rsid w:val="009B28B3"/>
    <w:rsid w:val="009B49DE"/>
    <w:rsid w:val="009B53FD"/>
    <w:rsid w:val="009B540D"/>
    <w:rsid w:val="009B6E7D"/>
    <w:rsid w:val="009C08F1"/>
    <w:rsid w:val="009C145B"/>
    <w:rsid w:val="009C298D"/>
    <w:rsid w:val="009C34BE"/>
    <w:rsid w:val="009C384C"/>
    <w:rsid w:val="009C3B9F"/>
    <w:rsid w:val="009C5366"/>
    <w:rsid w:val="009C5FF7"/>
    <w:rsid w:val="009C7D5E"/>
    <w:rsid w:val="009D1898"/>
    <w:rsid w:val="009D1AD8"/>
    <w:rsid w:val="009D52F4"/>
    <w:rsid w:val="009E0E9F"/>
    <w:rsid w:val="009E2721"/>
    <w:rsid w:val="009E2BF5"/>
    <w:rsid w:val="009E2EFE"/>
    <w:rsid w:val="009F1ABD"/>
    <w:rsid w:val="009F2E6E"/>
    <w:rsid w:val="009F342F"/>
    <w:rsid w:val="009F3927"/>
    <w:rsid w:val="009F6E94"/>
    <w:rsid w:val="009F74EF"/>
    <w:rsid w:val="00A0037F"/>
    <w:rsid w:val="00A02203"/>
    <w:rsid w:val="00A02E21"/>
    <w:rsid w:val="00A03AA8"/>
    <w:rsid w:val="00A03E8C"/>
    <w:rsid w:val="00A04EDC"/>
    <w:rsid w:val="00A05581"/>
    <w:rsid w:val="00A06014"/>
    <w:rsid w:val="00A06978"/>
    <w:rsid w:val="00A06D37"/>
    <w:rsid w:val="00A07339"/>
    <w:rsid w:val="00A11CDD"/>
    <w:rsid w:val="00A14834"/>
    <w:rsid w:val="00A202A6"/>
    <w:rsid w:val="00A21127"/>
    <w:rsid w:val="00A2452F"/>
    <w:rsid w:val="00A24661"/>
    <w:rsid w:val="00A252A1"/>
    <w:rsid w:val="00A25918"/>
    <w:rsid w:val="00A26FA6"/>
    <w:rsid w:val="00A300F2"/>
    <w:rsid w:val="00A30B32"/>
    <w:rsid w:val="00A319B6"/>
    <w:rsid w:val="00A3248D"/>
    <w:rsid w:val="00A326A1"/>
    <w:rsid w:val="00A32E51"/>
    <w:rsid w:val="00A332EC"/>
    <w:rsid w:val="00A35304"/>
    <w:rsid w:val="00A36B07"/>
    <w:rsid w:val="00A37083"/>
    <w:rsid w:val="00A40896"/>
    <w:rsid w:val="00A40989"/>
    <w:rsid w:val="00A40EFC"/>
    <w:rsid w:val="00A43022"/>
    <w:rsid w:val="00A43F8B"/>
    <w:rsid w:val="00A4433A"/>
    <w:rsid w:val="00A453A6"/>
    <w:rsid w:val="00A47865"/>
    <w:rsid w:val="00A50601"/>
    <w:rsid w:val="00A5150D"/>
    <w:rsid w:val="00A51E60"/>
    <w:rsid w:val="00A52086"/>
    <w:rsid w:val="00A536CD"/>
    <w:rsid w:val="00A56271"/>
    <w:rsid w:val="00A56A7D"/>
    <w:rsid w:val="00A636F7"/>
    <w:rsid w:val="00A65EA3"/>
    <w:rsid w:val="00A70872"/>
    <w:rsid w:val="00A71885"/>
    <w:rsid w:val="00A72C37"/>
    <w:rsid w:val="00A73213"/>
    <w:rsid w:val="00A73F13"/>
    <w:rsid w:val="00A74DFF"/>
    <w:rsid w:val="00A75929"/>
    <w:rsid w:val="00A759A5"/>
    <w:rsid w:val="00A80EA8"/>
    <w:rsid w:val="00A82CAA"/>
    <w:rsid w:val="00A84B8C"/>
    <w:rsid w:val="00A85B19"/>
    <w:rsid w:val="00A85EB6"/>
    <w:rsid w:val="00A875D7"/>
    <w:rsid w:val="00A878DC"/>
    <w:rsid w:val="00A93734"/>
    <w:rsid w:val="00A94AC9"/>
    <w:rsid w:val="00A97CBB"/>
    <w:rsid w:val="00AA16D6"/>
    <w:rsid w:val="00AA2DE9"/>
    <w:rsid w:val="00AA51D7"/>
    <w:rsid w:val="00AA5B6A"/>
    <w:rsid w:val="00AA6911"/>
    <w:rsid w:val="00AA6F71"/>
    <w:rsid w:val="00AA7764"/>
    <w:rsid w:val="00AB4299"/>
    <w:rsid w:val="00AB42FC"/>
    <w:rsid w:val="00AB7212"/>
    <w:rsid w:val="00AB7445"/>
    <w:rsid w:val="00AB7989"/>
    <w:rsid w:val="00AC53C4"/>
    <w:rsid w:val="00AC663C"/>
    <w:rsid w:val="00AC6DDC"/>
    <w:rsid w:val="00AC732D"/>
    <w:rsid w:val="00AC797D"/>
    <w:rsid w:val="00AC79D5"/>
    <w:rsid w:val="00AD1ABF"/>
    <w:rsid w:val="00AD2802"/>
    <w:rsid w:val="00AD6C03"/>
    <w:rsid w:val="00AE0D37"/>
    <w:rsid w:val="00AE2478"/>
    <w:rsid w:val="00AE33D0"/>
    <w:rsid w:val="00AE54DB"/>
    <w:rsid w:val="00AF120A"/>
    <w:rsid w:val="00AF3C3E"/>
    <w:rsid w:val="00AF45FE"/>
    <w:rsid w:val="00AF496F"/>
    <w:rsid w:val="00AF4C00"/>
    <w:rsid w:val="00AF7DB4"/>
    <w:rsid w:val="00B01DCE"/>
    <w:rsid w:val="00B04BF3"/>
    <w:rsid w:val="00B06E72"/>
    <w:rsid w:val="00B07EEA"/>
    <w:rsid w:val="00B112DE"/>
    <w:rsid w:val="00B1225F"/>
    <w:rsid w:val="00B17B98"/>
    <w:rsid w:val="00B22A53"/>
    <w:rsid w:val="00B231AE"/>
    <w:rsid w:val="00B23A74"/>
    <w:rsid w:val="00B26985"/>
    <w:rsid w:val="00B278A8"/>
    <w:rsid w:val="00B3022C"/>
    <w:rsid w:val="00B3218A"/>
    <w:rsid w:val="00B32C3F"/>
    <w:rsid w:val="00B33966"/>
    <w:rsid w:val="00B34A24"/>
    <w:rsid w:val="00B36EA0"/>
    <w:rsid w:val="00B40E13"/>
    <w:rsid w:val="00B413A0"/>
    <w:rsid w:val="00B4291F"/>
    <w:rsid w:val="00B43DCC"/>
    <w:rsid w:val="00B4583F"/>
    <w:rsid w:val="00B465A2"/>
    <w:rsid w:val="00B46C22"/>
    <w:rsid w:val="00B4762C"/>
    <w:rsid w:val="00B47830"/>
    <w:rsid w:val="00B50139"/>
    <w:rsid w:val="00B50A70"/>
    <w:rsid w:val="00B52834"/>
    <w:rsid w:val="00B53550"/>
    <w:rsid w:val="00B53A2D"/>
    <w:rsid w:val="00B54E93"/>
    <w:rsid w:val="00B56ABC"/>
    <w:rsid w:val="00B57D42"/>
    <w:rsid w:val="00B617F4"/>
    <w:rsid w:val="00B62BA0"/>
    <w:rsid w:val="00B62FBB"/>
    <w:rsid w:val="00B651D4"/>
    <w:rsid w:val="00B66F8C"/>
    <w:rsid w:val="00B6789B"/>
    <w:rsid w:val="00B81873"/>
    <w:rsid w:val="00B8195B"/>
    <w:rsid w:val="00B87D10"/>
    <w:rsid w:val="00B90CC1"/>
    <w:rsid w:val="00B96070"/>
    <w:rsid w:val="00BA0C9B"/>
    <w:rsid w:val="00BA102F"/>
    <w:rsid w:val="00BA107E"/>
    <w:rsid w:val="00BA4250"/>
    <w:rsid w:val="00BA468C"/>
    <w:rsid w:val="00BA5962"/>
    <w:rsid w:val="00BA7E07"/>
    <w:rsid w:val="00BB0893"/>
    <w:rsid w:val="00BB2DB0"/>
    <w:rsid w:val="00BB4DE0"/>
    <w:rsid w:val="00BB5B12"/>
    <w:rsid w:val="00BB5DCD"/>
    <w:rsid w:val="00BB65E1"/>
    <w:rsid w:val="00BB7DED"/>
    <w:rsid w:val="00BC14BB"/>
    <w:rsid w:val="00BC198A"/>
    <w:rsid w:val="00BC49A4"/>
    <w:rsid w:val="00BC6421"/>
    <w:rsid w:val="00BD1063"/>
    <w:rsid w:val="00BD2596"/>
    <w:rsid w:val="00BD37EB"/>
    <w:rsid w:val="00BD4AFA"/>
    <w:rsid w:val="00BD763E"/>
    <w:rsid w:val="00BE051E"/>
    <w:rsid w:val="00BE0A27"/>
    <w:rsid w:val="00BE170C"/>
    <w:rsid w:val="00BE3CED"/>
    <w:rsid w:val="00BE5A05"/>
    <w:rsid w:val="00BE767B"/>
    <w:rsid w:val="00BF0B7A"/>
    <w:rsid w:val="00BF2D3E"/>
    <w:rsid w:val="00BF34DB"/>
    <w:rsid w:val="00BF6FA1"/>
    <w:rsid w:val="00BF75C2"/>
    <w:rsid w:val="00C0009E"/>
    <w:rsid w:val="00C05511"/>
    <w:rsid w:val="00C077CF"/>
    <w:rsid w:val="00C101BD"/>
    <w:rsid w:val="00C101E9"/>
    <w:rsid w:val="00C11D13"/>
    <w:rsid w:val="00C12EE8"/>
    <w:rsid w:val="00C13705"/>
    <w:rsid w:val="00C16623"/>
    <w:rsid w:val="00C16AA5"/>
    <w:rsid w:val="00C20D08"/>
    <w:rsid w:val="00C22477"/>
    <w:rsid w:val="00C2306D"/>
    <w:rsid w:val="00C2571A"/>
    <w:rsid w:val="00C25EF6"/>
    <w:rsid w:val="00C26287"/>
    <w:rsid w:val="00C268C0"/>
    <w:rsid w:val="00C27646"/>
    <w:rsid w:val="00C301FE"/>
    <w:rsid w:val="00C3054E"/>
    <w:rsid w:val="00C30588"/>
    <w:rsid w:val="00C317B8"/>
    <w:rsid w:val="00C3407E"/>
    <w:rsid w:val="00C34573"/>
    <w:rsid w:val="00C412E7"/>
    <w:rsid w:val="00C4227C"/>
    <w:rsid w:val="00C42A53"/>
    <w:rsid w:val="00C42CD5"/>
    <w:rsid w:val="00C437FC"/>
    <w:rsid w:val="00C439D5"/>
    <w:rsid w:val="00C44720"/>
    <w:rsid w:val="00C44887"/>
    <w:rsid w:val="00C452AE"/>
    <w:rsid w:val="00C4593C"/>
    <w:rsid w:val="00C4612A"/>
    <w:rsid w:val="00C47E39"/>
    <w:rsid w:val="00C50536"/>
    <w:rsid w:val="00C51F32"/>
    <w:rsid w:val="00C52625"/>
    <w:rsid w:val="00C53C5A"/>
    <w:rsid w:val="00C53D15"/>
    <w:rsid w:val="00C54B2B"/>
    <w:rsid w:val="00C55819"/>
    <w:rsid w:val="00C5794A"/>
    <w:rsid w:val="00C60706"/>
    <w:rsid w:val="00C60ED8"/>
    <w:rsid w:val="00C625E0"/>
    <w:rsid w:val="00C62B5B"/>
    <w:rsid w:val="00C657A3"/>
    <w:rsid w:val="00C70D47"/>
    <w:rsid w:val="00C715EF"/>
    <w:rsid w:val="00C73013"/>
    <w:rsid w:val="00C77C7E"/>
    <w:rsid w:val="00C83048"/>
    <w:rsid w:val="00C842E2"/>
    <w:rsid w:val="00C941F7"/>
    <w:rsid w:val="00C956A2"/>
    <w:rsid w:val="00C956AD"/>
    <w:rsid w:val="00C95F77"/>
    <w:rsid w:val="00C96394"/>
    <w:rsid w:val="00C97399"/>
    <w:rsid w:val="00C97CCD"/>
    <w:rsid w:val="00CA003C"/>
    <w:rsid w:val="00CA06FE"/>
    <w:rsid w:val="00CA1432"/>
    <w:rsid w:val="00CA2552"/>
    <w:rsid w:val="00CA2DF9"/>
    <w:rsid w:val="00CA357F"/>
    <w:rsid w:val="00CA5C04"/>
    <w:rsid w:val="00CA7D55"/>
    <w:rsid w:val="00CB049A"/>
    <w:rsid w:val="00CB13EC"/>
    <w:rsid w:val="00CB4CEF"/>
    <w:rsid w:val="00CB694F"/>
    <w:rsid w:val="00CC09E1"/>
    <w:rsid w:val="00CC0B65"/>
    <w:rsid w:val="00CC34C3"/>
    <w:rsid w:val="00CC39A1"/>
    <w:rsid w:val="00CC4799"/>
    <w:rsid w:val="00CC4F07"/>
    <w:rsid w:val="00CC5E7B"/>
    <w:rsid w:val="00CC61C3"/>
    <w:rsid w:val="00CC6A03"/>
    <w:rsid w:val="00CC7B6D"/>
    <w:rsid w:val="00CD0815"/>
    <w:rsid w:val="00CD184F"/>
    <w:rsid w:val="00CD1D4C"/>
    <w:rsid w:val="00CD3924"/>
    <w:rsid w:val="00CD3C33"/>
    <w:rsid w:val="00CD49C7"/>
    <w:rsid w:val="00CD4AB9"/>
    <w:rsid w:val="00CE0EA2"/>
    <w:rsid w:val="00CE3AE4"/>
    <w:rsid w:val="00CE58E9"/>
    <w:rsid w:val="00CE65A9"/>
    <w:rsid w:val="00CF0BF8"/>
    <w:rsid w:val="00CF1292"/>
    <w:rsid w:val="00CF176E"/>
    <w:rsid w:val="00CF3DE2"/>
    <w:rsid w:val="00CF5662"/>
    <w:rsid w:val="00CF6AA6"/>
    <w:rsid w:val="00CF7F76"/>
    <w:rsid w:val="00D00A9F"/>
    <w:rsid w:val="00D00CED"/>
    <w:rsid w:val="00D013C0"/>
    <w:rsid w:val="00D01550"/>
    <w:rsid w:val="00D02818"/>
    <w:rsid w:val="00D02AC7"/>
    <w:rsid w:val="00D0569F"/>
    <w:rsid w:val="00D07EE0"/>
    <w:rsid w:val="00D139D9"/>
    <w:rsid w:val="00D14430"/>
    <w:rsid w:val="00D14809"/>
    <w:rsid w:val="00D1590B"/>
    <w:rsid w:val="00D2071E"/>
    <w:rsid w:val="00D21569"/>
    <w:rsid w:val="00D225AA"/>
    <w:rsid w:val="00D23E71"/>
    <w:rsid w:val="00D23ED7"/>
    <w:rsid w:val="00D26BF2"/>
    <w:rsid w:val="00D27FCC"/>
    <w:rsid w:val="00D30432"/>
    <w:rsid w:val="00D326A4"/>
    <w:rsid w:val="00D32F02"/>
    <w:rsid w:val="00D40AF6"/>
    <w:rsid w:val="00D40FFC"/>
    <w:rsid w:val="00D41DB4"/>
    <w:rsid w:val="00D4247A"/>
    <w:rsid w:val="00D43A8F"/>
    <w:rsid w:val="00D44B4D"/>
    <w:rsid w:val="00D44DCF"/>
    <w:rsid w:val="00D45539"/>
    <w:rsid w:val="00D5063C"/>
    <w:rsid w:val="00D53A75"/>
    <w:rsid w:val="00D54C2F"/>
    <w:rsid w:val="00D551D8"/>
    <w:rsid w:val="00D56FB5"/>
    <w:rsid w:val="00D57744"/>
    <w:rsid w:val="00D6110F"/>
    <w:rsid w:val="00D611BD"/>
    <w:rsid w:val="00D63097"/>
    <w:rsid w:val="00D640AF"/>
    <w:rsid w:val="00D64E17"/>
    <w:rsid w:val="00D64F5B"/>
    <w:rsid w:val="00D659D3"/>
    <w:rsid w:val="00D66229"/>
    <w:rsid w:val="00D675A6"/>
    <w:rsid w:val="00D67A55"/>
    <w:rsid w:val="00D70424"/>
    <w:rsid w:val="00D7053A"/>
    <w:rsid w:val="00D70BFA"/>
    <w:rsid w:val="00D7375C"/>
    <w:rsid w:val="00D7556E"/>
    <w:rsid w:val="00D77265"/>
    <w:rsid w:val="00D80EBA"/>
    <w:rsid w:val="00D82364"/>
    <w:rsid w:val="00D83554"/>
    <w:rsid w:val="00D850DE"/>
    <w:rsid w:val="00D86F67"/>
    <w:rsid w:val="00D87B28"/>
    <w:rsid w:val="00D90C1A"/>
    <w:rsid w:val="00D91136"/>
    <w:rsid w:val="00D91205"/>
    <w:rsid w:val="00D91210"/>
    <w:rsid w:val="00D9176B"/>
    <w:rsid w:val="00D9288B"/>
    <w:rsid w:val="00D93058"/>
    <w:rsid w:val="00D93DF7"/>
    <w:rsid w:val="00D95A0E"/>
    <w:rsid w:val="00DA0EBC"/>
    <w:rsid w:val="00DA2B3C"/>
    <w:rsid w:val="00DA36D7"/>
    <w:rsid w:val="00DA5382"/>
    <w:rsid w:val="00DB0B4F"/>
    <w:rsid w:val="00DB0CB5"/>
    <w:rsid w:val="00DB44C8"/>
    <w:rsid w:val="00DB512B"/>
    <w:rsid w:val="00DB5B86"/>
    <w:rsid w:val="00DB617E"/>
    <w:rsid w:val="00DB6947"/>
    <w:rsid w:val="00DC03D4"/>
    <w:rsid w:val="00DC2306"/>
    <w:rsid w:val="00DC6995"/>
    <w:rsid w:val="00DC768A"/>
    <w:rsid w:val="00DD0152"/>
    <w:rsid w:val="00DD034D"/>
    <w:rsid w:val="00DD1069"/>
    <w:rsid w:val="00DD1E12"/>
    <w:rsid w:val="00DD28DF"/>
    <w:rsid w:val="00DD32CD"/>
    <w:rsid w:val="00DD460B"/>
    <w:rsid w:val="00DD5C79"/>
    <w:rsid w:val="00DD6503"/>
    <w:rsid w:val="00DE0E14"/>
    <w:rsid w:val="00DE102B"/>
    <w:rsid w:val="00DE3462"/>
    <w:rsid w:val="00DE5804"/>
    <w:rsid w:val="00DE6896"/>
    <w:rsid w:val="00DE71B1"/>
    <w:rsid w:val="00DE7A01"/>
    <w:rsid w:val="00DF13E1"/>
    <w:rsid w:val="00DF1C59"/>
    <w:rsid w:val="00E022AA"/>
    <w:rsid w:val="00E0274F"/>
    <w:rsid w:val="00E03A60"/>
    <w:rsid w:val="00E04045"/>
    <w:rsid w:val="00E04497"/>
    <w:rsid w:val="00E04CD6"/>
    <w:rsid w:val="00E06A94"/>
    <w:rsid w:val="00E06D2C"/>
    <w:rsid w:val="00E07354"/>
    <w:rsid w:val="00E07A7A"/>
    <w:rsid w:val="00E103C9"/>
    <w:rsid w:val="00E10457"/>
    <w:rsid w:val="00E11B86"/>
    <w:rsid w:val="00E12178"/>
    <w:rsid w:val="00E1336D"/>
    <w:rsid w:val="00E13E6E"/>
    <w:rsid w:val="00E14F7F"/>
    <w:rsid w:val="00E16080"/>
    <w:rsid w:val="00E16645"/>
    <w:rsid w:val="00E20DFD"/>
    <w:rsid w:val="00E20FE4"/>
    <w:rsid w:val="00E210FA"/>
    <w:rsid w:val="00E22642"/>
    <w:rsid w:val="00E233B6"/>
    <w:rsid w:val="00E26A13"/>
    <w:rsid w:val="00E33A08"/>
    <w:rsid w:val="00E36506"/>
    <w:rsid w:val="00E45831"/>
    <w:rsid w:val="00E45C1B"/>
    <w:rsid w:val="00E466EB"/>
    <w:rsid w:val="00E513CB"/>
    <w:rsid w:val="00E52E75"/>
    <w:rsid w:val="00E542F9"/>
    <w:rsid w:val="00E5552C"/>
    <w:rsid w:val="00E57876"/>
    <w:rsid w:val="00E602BF"/>
    <w:rsid w:val="00E63D25"/>
    <w:rsid w:val="00E641B9"/>
    <w:rsid w:val="00E6484B"/>
    <w:rsid w:val="00E65191"/>
    <w:rsid w:val="00E65D4C"/>
    <w:rsid w:val="00E66382"/>
    <w:rsid w:val="00E664AD"/>
    <w:rsid w:val="00E665BD"/>
    <w:rsid w:val="00E66F80"/>
    <w:rsid w:val="00E711BC"/>
    <w:rsid w:val="00E719CE"/>
    <w:rsid w:val="00E72C9C"/>
    <w:rsid w:val="00E731E3"/>
    <w:rsid w:val="00E746F4"/>
    <w:rsid w:val="00E74FED"/>
    <w:rsid w:val="00E75ECE"/>
    <w:rsid w:val="00E77727"/>
    <w:rsid w:val="00E77D6D"/>
    <w:rsid w:val="00E80941"/>
    <w:rsid w:val="00E80AB5"/>
    <w:rsid w:val="00E8170C"/>
    <w:rsid w:val="00E8174E"/>
    <w:rsid w:val="00E81959"/>
    <w:rsid w:val="00E81B13"/>
    <w:rsid w:val="00E82B68"/>
    <w:rsid w:val="00E840A0"/>
    <w:rsid w:val="00E85096"/>
    <w:rsid w:val="00E91F7C"/>
    <w:rsid w:val="00E9202F"/>
    <w:rsid w:val="00E92117"/>
    <w:rsid w:val="00E92148"/>
    <w:rsid w:val="00E94088"/>
    <w:rsid w:val="00E955CE"/>
    <w:rsid w:val="00E95FCA"/>
    <w:rsid w:val="00E96E32"/>
    <w:rsid w:val="00EA0DE7"/>
    <w:rsid w:val="00EA1D75"/>
    <w:rsid w:val="00EA37B4"/>
    <w:rsid w:val="00EA46CA"/>
    <w:rsid w:val="00EA5F51"/>
    <w:rsid w:val="00EA6D7D"/>
    <w:rsid w:val="00EB17DE"/>
    <w:rsid w:val="00EB22A7"/>
    <w:rsid w:val="00EB3A19"/>
    <w:rsid w:val="00EB4D20"/>
    <w:rsid w:val="00EB54F2"/>
    <w:rsid w:val="00EB567E"/>
    <w:rsid w:val="00EC0499"/>
    <w:rsid w:val="00EC0714"/>
    <w:rsid w:val="00EC3623"/>
    <w:rsid w:val="00ED1D4D"/>
    <w:rsid w:val="00ED398E"/>
    <w:rsid w:val="00ED3A9C"/>
    <w:rsid w:val="00ED678F"/>
    <w:rsid w:val="00ED72BC"/>
    <w:rsid w:val="00ED7CCB"/>
    <w:rsid w:val="00EE02AA"/>
    <w:rsid w:val="00EE060B"/>
    <w:rsid w:val="00EE09F6"/>
    <w:rsid w:val="00EE2642"/>
    <w:rsid w:val="00EE2C38"/>
    <w:rsid w:val="00EE3A6C"/>
    <w:rsid w:val="00EE430D"/>
    <w:rsid w:val="00EE6885"/>
    <w:rsid w:val="00EE74BB"/>
    <w:rsid w:val="00EE7861"/>
    <w:rsid w:val="00EF03C4"/>
    <w:rsid w:val="00EF6C4E"/>
    <w:rsid w:val="00EF6E4A"/>
    <w:rsid w:val="00F00496"/>
    <w:rsid w:val="00F01C0F"/>
    <w:rsid w:val="00F04033"/>
    <w:rsid w:val="00F0433E"/>
    <w:rsid w:val="00F04D5D"/>
    <w:rsid w:val="00F05758"/>
    <w:rsid w:val="00F07B06"/>
    <w:rsid w:val="00F10271"/>
    <w:rsid w:val="00F12928"/>
    <w:rsid w:val="00F14DF0"/>
    <w:rsid w:val="00F1565C"/>
    <w:rsid w:val="00F15734"/>
    <w:rsid w:val="00F1590B"/>
    <w:rsid w:val="00F20C04"/>
    <w:rsid w:val="00F20D1B"/>
    <w:rsid w:val="00F21516"/>
    <w:rsid w:val="00F21BA3"/>
    <w:rsid w:val="00F23596"/>
    <w:rsid w:val="00F23BD8"/>
    <w:rsid w:val="00F249B3"/>
    <w:rsid w:val="00F24EAA"/>
    <w:rsid w:val="00F25DDF"/>
    <w:rsid w:val="00F26F07"/>
    <w:rsid w:val="00F276A1"/>
    <w:rsid w:val="00F27C60"/>
    <w:rsid w:val="00F30497"/>
    <w:rsid w:val="00F3657D"/>
    <w:rsid w:val="00F377B1"/>
    <w:rsid w:val="00F37DF8"/>
    <w:rsid w:val="00F41EBA"/>
    <w:rsid w:val="00F4277C"/>
    <w:rsid w:val="00F433FD"/>
    <w:rsid w:val="00F47E9B"/>
    <w:rsid w:val="00F47EE4"/>
    <w:rsid w:val="00F504E4"/>
    <w:rsid w:val="00F5107D"/>
    <w:rsid w:val="00F51F4C"/>
    <w:rsid w:val="00F52A97"/>
    <w:rsid w:val="00F53BEE"/>
    <w:rsid w:val="00F54DC6"/>
    <w:rsid w:val="00F55084"/>
    <w:rsid w:val="00F55400"/>
    <w:rsid w:val="00F55A97"/>
    <w:rsid w:val="00F55BA0"/>
    <w:rsid w:val="00F55FEC"/>
    <w:rsid w:val="00F56B17"/>
    <w:rsid w:val="00F57251"/>
    <w:rsid w:val="00F61EDB"/>
    <w:rsid w:val="00F62C85"/>
    <w:rsid w:val="00F638EB"/>
    <w:rsid w:val="00F63BD8"/>
    <w:rsid w:val="00F63C54"/>
    <w:rsid w:val="00F64B18"/>
    <w:rsid w:val="00F65670"/>
    <w:rsid w:val="00F66A15"/>
    <w:rsid w:val="00F7028B"/>
    <w:rsid w:val="00F704E1"/>
    <w:rsid w:val="00F71810"/>
    <w:rsid w:val="00F72ABF"/>
    <w:rsid w:val="00F736A4"/>
    <w:rsid w:val="00F73888"/>
    <w:rsid w:val="00F76C2E"/>
    <w:rsid w:val="00F77122"/>
    <w:rsid w:val="00F80FBF"/>
    <w:rsid w:val="00F81057"/>
    <w:rsid w:val="00F816ED"/>
    <w:rsid w:val="00F81D13"/>
    <w:rsid w:val="00F81E4B"/>
    <w:rsid w:val="00F84199"/>
    <w:rsid w:val="00F843DC"/>
    <w:rsid w:val="00F8496A"/>
    <w:rsid w:val="00F854BB"/>
    <w:rsid w:val="00F860FE"/>
    <w:rsid w:val="00F87CEE"/>
    <w:rsid w:val="00F90F56"/>
    <w:rsid w:val="00F90FE7"/>
    <w:rsid w:val="00F91114"/>
    <w:rsid w:val="00F922EB"/>
    <w:rsid w:val="00F93708"/>
    <w:rsid w:val="00F93746"/>
    <w:rsid w:val="00F943D0"/>
    <w:rsid w:val="00F95778"/>
    <w:rsid w:val="00F95EFA"/>
    <w:rsid w:val="00F9693C"/>
    <w:rsid w:val="00F96E61"/>
    <w:rsid w:val="00F97666"/>
    <w:rsid w:val="00FA24B8"/>
    <w:rsid w:val="00FA3FCE"/>
    <w:rsid w:val="00FA529A"/>
    <w:rsid w:val="00FA57ED"/>
    <w:rsid w:val="00FA5CFC"/>
    <w:rsid w:val="00FA72CC"/>
    <w:rsid w:val="00FA7B5F"/>
    <w:rsid w:val="00FB007F"/>
    <w:rsid w:val="00FB12BC"/>
    <w:rsid w:val="00FB154D"/>
    <w:rsid w:val="00FB1888"/>
    <w:rsid w:val="00FB2AFE"/>
    <w:rsid w:val="00FB6364"/>
    <w:rsid w:val="00FB6DC9"/>
    <w:rsid w:val="00FB7984"/>
    <w:rsid w:val="00FC12F3"/>
    <w:rsid w:val="00FC1BCA"/>
    <w:rsid w:val="00FC376B"/>
    <w:rsid w:val="00FC4945"/>
    <w:rsid w:val="00FC52EB"/>
    <w:rsid w:val="00FC6728"/>
    <w:rsid w:val="00FC769E"/>
    <w:rsid w:val="00FC7B88"/>
    <w:rsid w:val="00FD0291"/>
    <w:rsid w:val="00FD03D5"/>
    <w:rsid w:val="00FD20E9"/>
    <w:rsid w:val="00FD501D"/>
    <w:rsid w:val="00FD6A84"/>
    <w:rsid w:val="00FD6B47"/>
    <w:rsid w:val="00FD6DAA"/>
    <w:rsid w:val="00FD72ED"/>
    <w:rsid w:val="00FD7C3C"/>
    <w:rsid w:val="00FD7C7A"/>
    <w:rsid w:val="00FE373B"/>
    <w:rsid w:val="00FE4D85"/>
    <w:rsid w:val="00FE7640"/>
    <w:rsid w:val="00FF1442"/>
    <w:rsid w:val="00FF1E06"/>
    <w:rsid w:val="00FF35A3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0">
    <w:name w:val="Hyperlink"/>
    <w:uiPriority w:val="99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1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2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3">
    <w:name w:val="Table Grid"/>
    <w:basedOn w:val="a1"/>
    <w:rsid w:val="00F92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4">
    <w:name w:val="Plain Text"/>
    <w:basedOn w:val="a"/>
    <w:link w:val="af5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6">
    <w:name w:val="Strong"/>
    <w:uiPriority w:val="22"/>
    <w:qFormat/>
    <w:rsid w:val="00D44DCF"/>
    <w:rPr>
      <w:b/>
      <w:bCs/>
    </w:rPr>
  </w:style>
  <w:style w:type="paragraph" w:customStyle="1" w:styleId="af7">
    <w:name w:val="???????"/>
    <w:rsid w:val="00CC34C3"/>
    <w:rPr>
      <w:rFonts w:ascii="Zapf Russ" w:hAnsi="Zapf Russ"/>
      <w:sz w:val="26"/>
      <w:szCs w:val="26"/>
    </w:rPr>
  </w:style>
  <w:style w:type="paragraph" w:customStyle="1" w:styleId="af8">
    <w:name w:val="??????? ??????????"/>
    <w:basedOn w:val="af7"/>
    <w:rsid w:val="00CC34C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Default">
    <w:name w:val="Default"/>
    <w:rsid w:val="00CC34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9A7D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7373-BDAC-4220-BF7C-E86BC71C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</vt:lpstr>
    </vt:vector>
  </TitlesOfParts>
  <Company>Министерство финансов Саратовской области</Company>
  <LinksUpToDate>false</LinksUpToDate>
  <CharactersWithSpaces>18814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consultantplus://offline/main?base=RLAW358;n=38347;fld=134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consultantplus://offline/main?base=LAW;n=107277;fld=134;dst=100239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Мальцева Н.С.</dc:creator>
  <cp:keywords/>
  <dc:description/>
  <cp:lastModifiedBy>User</cp:lastModifiedBy>
  <cp:revision>254</cp:revision>
  <cp:lastPrinted>2019-09-03T10:08:00Z</cp:lastPrinted>
  <dcterms:created xsi:type="dcterms:W3CDTF">2017-09-13T11:08:00Z</dcterms:created>
  <dcterms:modified xsi:type="dcterms:W3CDTF">2019-09-03T10:09:00Z</dcterms:modified>
</cp:coreProperties>
</file>