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9E" w:rsidRPr="00F8109E" w:rsidRDefault="00F8109E" w:rsidP="00F8109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810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Трудовой договор с иностранным гражданином по патенту </w:t>
      </w:r>
    </w:p>
    <w:p w:rsidR="00F8109E" w:rsidRPr="00F8109E" w:rsidRDefault="00F8109E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hyperlink r:id="rId7" w:history="1">
        <w:r w:rsidRPr="00F8109E">
          <w:rPr>
            <w:rStyle w:val="a4"/>
            <w:color w:val="auto"/>
            <w:sz w:val="26"/>
            <w:szCs w:val="26"/>
            <w:u w:val="none"/>
          </w:rPr>
          <w:t>Принятие на работу иностранного гражданина</w:t>
        </w:r>
      </w:hyperlink>
      <w:r w:rsidRPr="00F8109E">
        <w:rPr>
          <w:sz w:val="26"/>
          <w:szCs w:val="26"/>
        </w:rPr>
        <w:t> </w:t>
      </w:r>
      <w:r>
        <w:rPr>
          <w:sz w:val="26"/>
          <w:szCs w:val="26"/>
        </w:rPr>
        <w:t>–</w:t>
      </w:r>
      <w:r w:rsidRPr="00F8109E">
        <w:rPr>
          <w:sz w:val="26"/>
          <w:szCs w:val="26"/>
        </w:rPr>
        <w:t xml:space="preserve"> это устоявшаяся практика, которая дает возможность работодателям приглашать на работу различных специалистов из других стран. Однако заключение трудового договора с таким работником имеет некоторые особенности, которые важно учитывать при его оформлении.</w:t>
      </w:r>
    </w:p>
    <w:p w:rsidR="00EB740E" w:rsidRDefault="00EB740E" w:rsidP="00EB740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</w:t>
      </w:r>
      <w:r w:rsidR="00B21CFA" w:rsidRPr="00B21CFA">
        <w:rPr>
          <w:rFonts w:ascii="Times New Roman" w:hAnsi="Times New Roman" w:cs="Times New Roman"/>
          <w:b w:val="0"/>
          <w:bCs w:val="0"/>
          <w:color w:val="auto"/>
        </w:rPr>
        <w:t>равовые регуляторы</w:t>
      </w:r>
    </w:p>
    <w:p w:rsidR="00EB740E" w:rsidRPr="00EB740E" w:rsidRDefault="00EB740E" w:rsidP="00EB740E">
      <w:pPr>
        <w:spacing w:after="0"/>
      </w:pPr>
    </w:p>
    <w:p w:rsidR="00B21CFA" w:rsidRPr="00B21CFA" w:rsidRDefault="00B21CFA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21CFA">
        <w:rPr>
          <w:sz w:val="26"/>
          <w:szCs w:val="26"/>
        </w:rPr>
        <w:t>На работу иностранных граждан в России закон обращает самое пристальное внимание, и если трудовые взаимоотношения с гражданами РФ регулируются исключительно нормами ТК РФ, то на сотрудничество с иностранцем распространяются нормы целого ряда законодательных актов, в т.ч.:</w:t>
      </w:r>
    </w:p>
    <w:p w:rsidR="00B21CFA" w:rsidRPr="00B21CFA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1CFA" w:rsidRPr="00B21CFA">
        <w:rPr>
          <w:rFonts w:ascii="Times New Roman" w:hAnsi="Times New Roman" w:cs="Times New Roman"/>
          <w:sz w:val="26"/>
          <w:szCs w:val="26"/>
        </w:rPr>
        <w:t>Федерального Закона № 115-ФЗ от 25.07.2002 года «О правовом положении иностранных граждан в РФ», и в частности – ст.13 данного документа;</w:t>
      </w:r>
    </w:p>
    <w:p w:rsidR="00B21CFA" w:rsidRPr="00B21CFA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1CFA" w:rsidRPr="00B21CFA">
        <w:rPr>
          <w:rFonts w:ascii="Times New Roman" w:hAnsi="Times New Roman" w:cs="Times New Roman"/>
          <w:sz w:val="26"/>
          <w:szCs w:val="26"/>
        </w:rPr>
        <w:t>Федерального Закона № 109-ФЗ от 18.07.2006 года «О миграционном учете»;</w:t>
      </w:r>
    </w:p>
    <w:p w:rsidR="00B21CFA" w:rsidRPr="00B21CFA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1CFA" w:rsidRPr="00B21CFA">
        <w:rPr>
          <w:rFonts w:ascii="Times New Roman" w:hAnsi="Times New Roman" w:cs="Times New Roman"/>
          <w:sz w:val="26"/>
          <w:szCs w:val="26"/>
        </w:rPr>
        <w:t>«Договор о ЕАЭС» от 29.05.2014 (о трудовой деятельности граждан стран-участниц ЕАЭС).</w:t>
      </w:r>
    </w:p>
    <w:p w:rsidR="00B21CFA" w:rsidRDefault="00B21CFA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21CFA">
        <w:rPr>
          <w:sz w:val="26"/>
          <w:szCs w:val="26"/>
        </w:rPr>
        <w:tab/>
        <w:t xml:space="preserve">Перечисленные нормы </w:t>
      </w:r>
      <w:proofErr w:type="gramStart"/>
      <w:r w:rsidRPr="00B21CFA">
        <w:rPr>
          <w:sz w:val="26"/>
          <w:szCs w:val="26"/>
        </w:rPr>
        <w:t>устанавливают условия</w:t>
      </w:r>
      <w:proofErr w:type="gramEnd"/>
      <w:r w:rsidRPr="00B21CFA">
        <w:rPr>
          <w:sz w:val="26"/>
          <w:szCs w:val="26"/>
        </w:rPr>
        <w:t xml:space="preserve"> нахождения, перемещения, возможности осуществления трудовой деятельности иностранцев на территории России, однако основным регулятором, регламентирующим трудовые взаимоотношения с иностранцами остается все же Трудовой Кодекс РФ. Кроме основных его норм о взаимоотношении между работодателем и работником, труд иностранных граждан регулируется положениями главы 50.1 (ст.ст. 327.1 – 327.7)</w:t>
      </w:r>
      <w:r>
        <w:rPr>
          <w:sz w:val="26"/>
          <w:szCs w:val="26"/>
        </w:rPr>
        <w:t xml:space="preserve"> </w:t>
      </w:r>
      <w:r w:rsidRPr="00B21CFA">
        <w:rPr>
          <w:sz w:val="26"/>
          <w:szCs w:val="26"/>
        </w:rPr>
        <w:t>ТК РФ.</w:t>
      </w:r>
    </w:p>
    <w:p w:rsidR="00B21CFA" w:rsidRPr="00B21CFA" w:rsidRDefault="00B21CFA" w:rsidP="00B21CFA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21CFA">
        <w:rPr>
          <w:rFonts w:ascii="Times New Roman" w:hAnsi="Times New Roman" w:cs="Times New Roman"/>
          <w:b w:val="0"/>
          <w:bCs w:val="0"/>
          <w:color w:val="auto"/>
        </w:rPr>
        <w:t>Порядок приема иностранных граждан на работу</w:t>
      </w:r>
    </w:p>
    <w:p w:rsidR="00B21CFA" w:rsidRPr="00B21CFA" w:rsidRDefault="00B21CFA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B21CFA">
        <w:rPr>
          <w:sz w:val="26"/>
          <w:szCs w:val="26"/>
        </w:rPr>
        <w:t>Иностранцу, прибывшему</w:t>
      </w:r>
      <w:r>
        <w:rPr>
          <w:sz w:val="26"/>
          <w:szCs w:val="26"/>
        </w:rPr>
        <w:t xml:space="preserve"> </w:t>
      </w:r>
      <w:r w:rsidRPr="00B21CFA">
        <w:rPr>
          <w:sz w:val="26"/>
          <w:szCs w:val="26"/>
        </w:rPr>
        <w:t>в Россию с целью осуществления трудовой деятельности, необходимо получить в ГУВМ МВД разрешение или </w:t>
      </w:r>
      <w:hyperlink r:id="rId8" w:history="1">
        <w:r w:rsidRPr="00B21CFA">
          <w:rPr>
            <w:rStyle w:val="a4"/>
            <w:color w:val="auto"/>
            <w:sz w:val="26"/>
            <w:szCs w:val="26"/>
            <w:u w:val="none"/>
          </w:rPr>
          <w:t>патент на право работы на территории РФ</w:t>
        </w:r>
      </w:hyperlink>
      <w:r w:rsidRPr="00B21CFA">
        <w:rPr>
          <w:sz w:val="26"/>
          <w:szCs w:val="26"/>
        </w:rPr>
        <w:t>. Вид документа, выдаваемого на право работы иностранца, зависит от визовых ограничений – иностранные граждане, въехавшие в страну по визе, получают </w:t>
      </w:r>
      <w:hyperlink r:id="rId9" w:history="1">
        <w:r w:rsidRPr="00B21CFA">
          <w:rPr>
            <w:rStyle w:val="a4"/>
            <w:color w:val="auto"/>
            <w:sz w:val="26"/>
            <w:szCs w:val="26"/>
            <w:u w:val="none"/>
          </w:rPr>
          <w:t>разрешение на право работы</w:t>
        </w:r>
      </w:hyperlink>
      <w:r w:rsidRPr="00B21CFA">
        <w:rPr>
          <w:sz w:val="26"/>
          <w:szCs w:val="26"/>
        </w:rPr>
        <w:t> в стране, если же иностранец прибыл из страны, заключившей с РФ договор о безвизовом</w:t>
      </w:r>
      <w:proofErr w:type="gramEnd"/>
      <w:r w:rsidRPr="00B21CFA">
        <w:rPr>
          <w:sz w:val="26"/>
          <w:szCs w:val="26"/>
        </w:rPr>
        <w:t xml:space="preserve"> </w:t>
      </w:r>
      <w:proofErr w:type="gramStart"/>
      <w:r w:rsidRPr="00B21CFA">
        <w:rPr>
          <w:sz w:val="26"/>
          <w:szCs w:val="26"/>
        </w:rPr>
        <w:t>режиме</w:t>
      </w:r>
      <w:proofErr w:type="gramEnd"/>
      <w:r w:rsidRPr="00B21CFA">
        <w:rPr>
          <w:sz w:val="26"/>
          <w:szCs w:val="26"/>
        </w:rPr>
        <w:t>, ему выдается патент. Без патента разрешено работать гражданам стран-участниц ЕАЭС.</w:t>
      </w:r>
    </w:p>
    <w:p w:rsidR="00B21CFA" w:rsidRPr="00B21CFA" w:rsidRDefault="00B21CFA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21CFA">
        <w:rPr>
          <w:sz w:val="26"/>
          <w:szCs w:val="26"/>
        </w:rPr>
        <w:t>В соответствии с действующими законодательными нормами, при трудоустройстве иностранный гражданин должен представить работодателю пакет документов, а именно:</w:t>
      </w:r>
    </w:p>
    <w:p w:rsidR="00B21CFA" w:rsidRPr="00B21CFA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1CFA" w:rsidRPr="00B21CFA">
        <w:rPr>
          <w:rFonts w:ascii="Times New Roman" w:hAnsi="Times New Roman" w:cs="Times New Roman"/>
          <w:sz w:val="26"/>
          <w:szCs w:val="26"/>
        </w:rPr>
        <w:t>паспорт иностранного гражданина;</w:t>
      </w:r>
    </w:p>
    <w:p w:rsidR="00B21CFA" w:rsidRPr="00B21CFA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1CFA" w:rsidRPr="00B21CFA">
        <w:rPr>
          <w:rFonts w:ascii="Times New Roman" w:hAnsi="Times New Roman" w:cs="Times New Roman"/>
          <w:sz w:val="26"/>
          <w:szCs w:val="26"/>
        </w:rPr>
        <w:t xml:space="preserve">патент (разрешение) на работу, разрешение на временное проживание, </w:t>
      </w:r>
      <w:proofErr w:type="gramStart"/>
      <w:r w:rsidR="00B21CFA" w:rsidRPr="00B21CFA">
        <w:rPr>
          <w:rFonts w:ascii="Times New Roman" w:hAnsi="Times New Roman" w:cs="Times New Roman"/>
          <w:sz w:val="26"/>
          <w:szCs w:val="26"/>
        </w:rPr>
        <w:t>выданные</w:t>
      </w:r>
      <w:proofErr w:type="gramEnd"/>
      <w:r w:rsidR="00B21CFA" w:rsidRPr="00B21CFA">
        <w:rPr>
          <w:rFonts w:ascii="Times New Roman" w:hAnsi="Times New Roman" w:cs="Times New Roman"/>
          <w:sz w:val="26"/>
          <w:szCs w:val="26"/>
        </w:rPr>
        <w:t xml:space="preserve"> ГУВМ МВД;</w:t>
      </w:r>
    </w:p>
    <w:p w:rsidR="00B21CFA" w:rsidRPr="00B21CFA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1CFA" w:rsidRPr="00B21CFA">
        <w:rPr>
          <w:rFonts w:ascii="Times New Roman" w:hAnsi="Times New Roman" w:cs="Times New Roman"/>
          <w:sz w:val="26"/>
          <w:szCs w:val="26"/>
        </w:rPr>
        <w:t>документ, подтверждающий легальность нахождения соискателя на территории того субъекта РФ, где трудоустраивается иностранец;</w:t>
      </w:r>
    </w:p>
    <w:p w:rsidR="00B21CFA" w:rsidRPr="00B21CFA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1CFA" w:rsidRPr="00B21CFA">
        <w:rPr>
          <w:rFonts w:ascii="Times New Roman" w:hAnsi="Times New Roman" w:cs="Times New Roman"/>
          <w:sz w:val="26"/>
          <w:szCs w:val="26"/>
        </w:rPr>
        <w:t>документ об образовании;</w:t>
      </w:r>
    </w:p>
    <w:p w:rsidR="00B21CFA" w:rsidRPr="00B21CFA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1CFA" w:rsidRPr="00B21CFA">
        <w:rPr>
          <w:rFonts w:ascii="Times New Roman" w:hAnsi="Times New Roman" w:cs="Times New Roman"/>
          <w:sz w:val="26"/>
          <w:szCs w:val="26"/>
        </w:rPr>
        <w:t>полис медицинского страхования.</w:t>
      </w:r>
    </w:p>
    <w:p w:rsidR="00B21CFA" w:rsidRPr="00B21CFA" w:rsidRDefault="00EB740E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21CFA" w:rsidRPr="00B21CFA">
        <w:rPr>
          <w:sz w:val="26"/>
          <w:szCs w:val="26"/>
        </w:rPr>
        <w:t>Еще один обязательный документ – СНИЛС. Его предоставляет иностранец, если он ранее уже работал в России, а при первичном трудоустройстве на территории РФ иностранного гражданина оформляет работодатель.</w:t>
      </w:r>
    </w:p>
    <w:p w:rsidR="00B21CFA" w:rsidRPr="00B21CFA" w:rsidRDefault="00EB740E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1CFA" w:rsidRPr="00B21CFA">
        <w:rPr>
          <w:sz w:val="26"/>
          <w:szCs w:val="26"/>
        </w:rPr>
        <w:t>На все внутренние документы граждан иностранных государств (паспорт, диплом и проч.) должен быть предоставлен их перевод, выполненный агентствами, лицензированными на данный вид деятельности.</w:t>
      </w:r>
    </w:p>
    <w:p w:rsidR="00EB740E" w:rsidRPr="00EB740E" w:rsidRDefault="00EB740E" w:rsidP="00EB740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B740E">
        <w:rPr>
          <w:rFonts w:ascii="Times New Roman" w:hAnsi="Times New Roman" w:cs="Times New Roman"/>
          <w:b w:val="0"/>
          <w:bCs w:val="0"/>
          <w:color w:val="auto"/>
        </w:rPr>
        <w:t>Трудовые договоры с гражданами иных государств по патенту</w:t>
      </w:r>
    </w:p>
    <w:p w:rsidR="00EB740E" w:rsidRPr="00EB740E" w:rsidRDefault="00EB740E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40E">
        <w:rPr>
          <w:sz w:val="26"/>
          <w:szCs w:val="26"/>
        </w:rPr>
        <w:t>В основе трудового договора с иностранцем лежит </w:t>
      </w:r>
      <w:hyperlink r:id="rId10" w:history="1">
        <w:r w:rsidRPr="00EB740E">
          <w:rPr>
            <w:rStyle w:val="a4"/>
            <w:color w:val="auto"/>
            <w:sz w:val="26"/>
            <w:szCs w:val="26"/>
            <w:u w:val="none"/>
          </w:rPr>
          <w:t>типовая форма трудового договора</w:t>
        </w:r>
      </w:hyperlink>
      <w:r w:rsidRPr="00EB740E">
        <w:rPr>
          <w:sz w:val="26"/>
          <w:szCs w:val="26"/>
        </w:rPr>
        <w:t>, которую работодатель может дополнить специальной информацией и рядом условий.</w:t>
      </w:r>
    </w:p>
    <w:p w:rsidR="00EB740E" w:rsidRPr="00EB740E" w:rsidRDefault="00EB740E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40E">
        <w:rPr>
          <w:sz w:val="26"/>
          <w:szCs w:val="26"/>
        </w:rPr>
        <w:t>Обозначим дополнительные условия, которые целесообразно включать в трудовой договор с иностранным гражданином по патенту:</w:t>
      </w:r>
    </w:p>
    <w:p w:rsidR="00EB740E" w:rsidRPr="00EB740E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740E">
        <w:rPr>
          <w:rFonts w:ascii="Times New Roman" w:hAnsi="Times New Roman" w:cs="Times New Roman"/>
          <w:sz w:val="26"/>
          <w:szCs w:val="26"/>
        </w:rPr>
        <w:t>статус иностранца (гражданство, реквизиты паспорта, порядок пребывания на территории РФ – временно пребывающий или проживающий, постоянно проживающий);</w:t>
      </w:r>
    </w:p>
    <w:p w:rsidR="00EB740E" w:rsidRPr="00EB740E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740E">
        <w:rPr>
          <w:rFonts w:ascii="Times New Roman" w:hAnsi="Times New Roman" w:cs="Times New Roman"/>
          <w:sz w:val="26"/>
          <w:szCs w:val="26"/>
        </w:rPr>
        <w:t>информация о патенте на работу – когда и кем выдан, срок действия, регион разрешенного трудоустройства;</w:t>
      </w:r>
    </w:p>
    <w:p w:rsidR="00EB740E" w:rsidRPr="00EB740E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740E">
        <w:rPr>
          <w:rFonts w:ascii="Times New Roman" w:hAnsi="Times New Roman" w:cs="Times New Roman"/>
          <w:sz w:val="26"/>
          <w:szCs w:val="26"/>
        </w:rPr>
        <w:t>является ли данная работа для иностранца основной (указывается в разделе «Общие положения»);</w:t>
      </w:r>
    </w:p>
    <w:p w:rsidR="00EB740E" w:rsidRPr="00EB740E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740E">
        <w:rPr>
          <w:rFonts w:ascii="Times New Roman" w:hAnsi="Times New Roman" w:cs="Times New Roman"/>
          <w:sz w:val="26"/>
          <w:szCs w:val="26"/>
        </w:rPr>
        <w:t>размер заработной платы работника;</w:t>
      </w:r>
    </w:p>
    <w:p w:rsidR="00EB740E" w:rsidRPr="00EB740E" w:rsidRDefault="00EB740E" w:rsidP="00EB740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740E">
        <w:rPr>
          <w:rFonts w:ascii="Times New Roman" w:hAnsi="Times New Roman" w:cs="Times New Roman"/>
          <w:sz w:val="26"/>
          <w:szCs w:val="26"/>
        </w:rPr>
        <w:t>информация о наличии полиса ДМС и его реквизиты.</w:t>
      </w:r>
    </w:p>
    <w:p w:rsidR="00EB740E" w:rsidRPr="00EB740E" w:rsidRDefault="00EB740E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40E">
        <w:rPr>
          <w:sz w:val="26"/>
          <w:szCs w:val="26"/>
        </w:rPr>
        <w:t>Трудовой договор с иностранцем по патенту составляется на русском языке. Обращаем внимание: в ТД с иностранцем его ФИО на русском языке указывается только в той редакции, которая приведена в переведенной версии его паспорта, даже если есть разночтения в транскрипции.</w:t>
      </w:r>
    </w:p>
    <w:p w:rsidR="00EB740E" w:rsidRPr="00EB740E" w:rsidRDefault="00EB740E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40E">
        <w:rPr>
          <w:sz w:val="26"/>
          <w:szCs w:val="26"/>
        </w:rPr>
        <w:t xml:space="preserve">В ТД с гражданином иной страны должны содержаться условия о периоде его действия. Не является нарушением заключение бессрочного договора с иностранцем, однако по факту </w:t>
      </w:r>
      <w:proofErr w:type="gramStart"/>
      <w:r w:rsidRPr="00EB740E">
        <w:rPr>
          <w:sz w:val="26"/>
          <w:szCs w:val="26"/>
        </w:rPr>
        <w:t>окончания срока действия патента</w:t>
      </w:r>
      <w:proofErr w:type="gramEnd"/>
      <w:r w:rsidRPr="00EB740E">
        <w:rPr>
          <w:sz w:val="26"/>
          <w:szCs w:val="26"/>
        </w:rPr>
        <w:t xml:space="preserve"> на работу, как диктуют нормы п. 2 ст. 327.6 ТК РФ, такого работника придется уволить. Заключение </w:t>
      </w:r>
      <w:hyperlink r:id="rId11" w:history="1">
        <w:proofErr w:type="gramStart"/>
        <w:r w:rsidRPr="00EB740E">
          <w:rPr>
            <w:rStyle w:val="a4"/>
            <w:color w:val="auto"/>
            <w:sz w:val="26"/>
            <w:szCs w:val="26"/>
            <w:u w:val="none"/>
          </w:rPr>
          <w:t>срочного</w:t>
        </w:r>
        <w:proofErr w:type="gramEnd"/>
        <w:r w:rsidRPr="00EB740E">
          <w:rPr>
            <w:rStyle w:val="a4"/>
            <w:color w:val="auto"/>
            <w:sz w:val="26"/>
            <w:szCs w:val="26"/>
            <w:u w:val="none"/>
          </w:rPr>
          <w:t xml:space="preserve"> ТД</w:t>
        </w:r>
      </w:hyperlink>
      <w:r>
        <w:rPr>
          <w:sz w:val="26"/>
          <w:szCs w:val="26"/>
        </w:rPr>
        <w:t xml:space="preserve"> </w:t>
      </w:r>
      <w:r w:rsidRPr="00EB740E">
        <w:rPr>
          <w:sz w:val="26"/>
          <w:szCs w:val="26"/>
        </w:rPr>
        <w:t>с иностранцами допускается только в случаях, предусмотренных нормами ст.59 ТК РФ.</w:t>
      </w:r>
    </w:p>
    <w:p w:rsidR="00EB740E" w:rsidRPr="00EB740E" w:rsidRDefault="00EB740E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40E">
        <w:rPr>
          <w:sz w:val="26"/>
          <w:szCs w:val="26"/>
        </w:rPr>
        <w:t>Работа иностранцев по патенту допускается не более двух лет подряд (патент действует от 1 до 12 месяцев и может быть продлен не более чем на еще один год). По окончании этого срока иностранный гражданин</w:t>
      </w:r>
      <w:r>
        <w:rPr>
          <w:sz w:val="26"/>
          <w:szCs w:val="26"/>
        </w:rPr>
        <w:t>,</w:t>
      </w:r>
      <w:r w:rsidRPr="00EB740E">
        <w:rPr>
          <w:sz w:val="26"/>
          <w:szCs w:val="26"/>
        </w:rPr>
        <w:t xml:space="preserve"> изъявивший желание продолжить сотрудничество, должен покинуть пределы России, въехать на законных основаниях обратно, пройдя соответствующую процедуру в ГУВМ МВД и получив новый патент, трудоустроиться заново.</w:t>
      </w:r>
    </w:p>
    <w:p w:rsidR="00F8109E" w:rsidRPr="00B21CFA" w:rsidRDefault="00EB740E" w:rsidP="00EB74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40E">
        <w:rPr>
          <w:sz w:val="26"/>
          <w:szCs w:val="26"/>
        </w:rPr>
        <w:t>Работа иностранных граждан на территории РФ контролируется ГУВМ. Работник не может приступить к работе ранее дня, указанного как дата начала действия патента (разрешения) на работу, и уволен позже даты его окончания.</w:t>
      </w:r>
    </w:p>
    <w:sectPr w:rsidR="00F8109E" w:rsidRPr="00B21CFA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0E" w:rsidRDefault="00EB740E" w:rsidP="00EB740E">
      <w:pPr>
        <w:spacing w:after="0" w:line="240" w:lineRule="auto"/>
      </w:pPr>
      <w:r>
        <w:separator/>
      </w:r>
    </w:p>
  </w:endnote>
  <w:endnote w:type="continuationSeparator" w:id="0">
    <w:p w:rsidR="00EB740E" w:rsidRDefault="00EB740E" w:rsidP="00EB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0E" w:rsidRDefault="00EB740E" w:rsidP="00EB740E">
      <w:pPr>
        <w:spacing w:after="0" w:line="240" w:lineRule="auto"/>
      </w:pPr>
      <w:r>
        <w:separator/>
      </w:r>
    </w:p>
  </w:footnote>
  <w:footnote w:type="continuationSeparator" w:id="0">
    <w:p w:rsidR="00EB740E" w:rsidRDefault="00EB740E" w:rsidP="00EB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F13"/>
    <w:multiLevelType w:val="multilevel"/>
    <w:tmpl w:val="D46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E02EE"/>
    <w:multiLevelType w:val="multilevel"/>
    <w:tmpl w:val="16F28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CE7567A"/>
    <w:multiLevelType w:val="multilevel"/>
    <w:tmpl w:val="AA54C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9E"/>
    <w:rsid w:val="0006347B"/>
    <w:rsid w:val="0013710E"/>
    <w:rsid w:val="00B21CFA"/>
    <w:rsid w:val="00C87022"/>
    <w:rsid w:val="00EB740E"/>
    <w:rsid w:val="00ED5CD7"/>
    <w:rsid w:val="00F8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F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1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0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B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740E"/>
  </w:style>
  <w:style w:type="paragraph" w:styleId="a7">
    <w:name w:val="footer"/>
    <w:basedOn w:val="a"/>
    <w:link w:val="a8"/>
    <w:uiPriority w:val="99"/>
    <w:semiHidden/>
    <w:unhideWhenUsed/>
    <w:rsid w:val="00EB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poluchenie-patenta-dlya-inostrannyh-grazhd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kak-prinyat-na-rabotu-inostran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mag.ru/articles/obrazec-srochnogo-trudovogo-dogovora-na-vremennye-rabo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mag.ru/articles/tipovaya-forma-trudovogo-dogov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razreshenie-na-rabotu-v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2020-02-03T04:32:00Z</dcterms:created>
  <dcterms:modified xsi:type="dcterms:W3CDTF">2020-02-03T04:32:00Z</dcterms:modified>
</cp:coreProperties>
</file>