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34" w:rsidRPr="0082567A" w:rsidRDefault="001B6034" w:rsidP="00557379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bookmarkStart w:id="0" w:name="_GoBack"/>
      <w:bookmarkEnd w:id="0"/>
      <w:r w:rsidRPr="0082567A">
        <w:rPr>
          <w:bCs/>
          <w:sz w:val="28"/>
          <w:szCs w:val="28"/>
        </w:rPr>
        <w:t xml:space="preserve">Приложение к постановлению </w:t>
      </w:r>
    </w:p>
    <w:p w:rsidR="001B6034" w:rsidRDefault="001B6034" w:rsidP="00557379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Ртищевского </w:t>
      </w:r>
    </w:p>
    <w:p w:rsidR="001B6034" w:rsidRPr="0082567A" w:rsidRDefault="001B6034" w:rsidP="00557379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1B6034" w:rsidRPr="0082567A" w:rsidRDefault="001B6034" w:rsidP="00557379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30 декабря 2015 года № 2694</w:t>
      </w:r>
    </w:p>
    <w:p w:rsidR="001B6034" w:rsidRPr="0082567A" w:rsidRDefault="001B6034" w:rsidP="005573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6034" w:rsidRPr="0082567A" w:rsidRDefault="001B6034" w:rsidP="005573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6034" w:rsidRPr="0082567A" w:rsidRDefault="001B6034" w:rsidP="005573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67A">
        <w:rPr>
          <w:b/>
          <w:bCs/>
          <w:sz w:val="28"/>
          <w:szCs w:val="28"/>
        </w:rPr>
        <w:t>Положение</w:t>
      </w:r>
    </w:p>
    <w:p w:rsidR="001B6034" w:rsidRPr="0082567A" w:rsidRDefault="001B6034" w:rsidP="005573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67A">
        <w:rPr>
          <w:b/>
          <w:bCs/>
          <w:sz w:val="28"/>
          <w:szCs w:val="28"/>
        </w:rPr>
        <w:t xml:space="preserve">о порядке формирования </w:t>
      </w:r>
      <w:r>
        <w:rPr>
          <w:b/>
          <w:bCs/>
          <w:sz w:val="28"/>
          <w:szCs w:val="28"/>
        </w:rPr>
        <w:t>муниципального</w:t>
      </w:r>
      <w:r w:rsidRPr="0082567A">
        <w:rPr>
          <w:b/>
          <w:bCs/>
          <w:sz w:val="28"/>
          <w:szCs w:val="28"/>
        </w:rPr>
        <w:t xml:space="preserve"> задания на оказание </w:t>
      </w:r>
      <w:r>
        <w:rPr>
          <w:b/>
          <w:bCs/>
          <w:sz w:val="28"/>
          <w:szCs w:val="28"/>
        </w:rPr>
        <w:t>муниципальных</w:t>
      </w:r>
      <w:r w:rsidRPr="0082567A">
        <w:rPr>
          <w:b/>
          <w:bCs/>
          <w:sz w:val="28"/>
          <w:szCs w:val="28"/>
        </w:rPr>
        <w:t xml:space="preserve"> услуг (выполнение работ) в отношении </w:t>
      </w:r>
      <w:r>
        <w:rPr>
          <w:b/>
          <w:bCs/>
          <w:sz w:val="28"/>
          <w:szCs w:val="28"/>
        </w:rPr>
        <w:t>муниципальных учреждений Ртищевского муниципального района</w:t>
      </w:r>
      <w:r w:rsidRPr="0082567A">
        <w:rPr>
          <w:b/>
          <w:bCs/>
          <w:sz w:val="28"/>
          <w:szCs w:val="28"/>
        </w:rPr>
        <w:t xml:space="preserve"> и финансовом обеспечении выполнения </w:t>
      </w:r>
      <w:r>
        <w:rPr>
          <w:b/>
          <w:bCs/>
          <w:sz w:val="28"/>
          <w:szCs w:val="28"/>
        </w:rPr>
        <w:t>муниципального</w:t>
      </w:r>
      <w:r w:rsidRPr="0082567A">
        <w:rPr>
          <w:b/>
          <w:bCs/>
          <w:sz w:val="28"/>
          <w:szCs w:val="28"/>
        </w:rPr>
        <w:t xml:space="preserve"> задания</w:t>
      </w:r>
    </w:p>
    <w:p w:rsidR="001B6034" w:rsidRPr="0082567A" w:rsidRDefault="001B6034" w:rsidP="005573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2567A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 </w:t>
      </w:r>
      <w:r>
        <w:rPr>
          <w:rFonts w:ascii="Times New Roman" w:hAnsi="Times New Roman" w:cs="Times New Roman"/>
          <w:sz w:val="28"/>
          <w:szCs w:val="28"/>
        </w:rPr>
        <w:t>Ртищевского муниципального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, созданными на базе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Ртищевского муниципального района и муниципального образования город Ртищево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учреждения), а также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>
        <w:rPr>
          <w:rFonts w:ascii="Times New Roman" w:hAnsi="Times New Roman" w:cs="Times New Roman"/>
          <w:sz w:val="28"/>
          <w:szCs w:val="28"/>
        </w:rPr>
        <w:t>Ртищевского муниципального района и муниципального образования город Ртищево</w:t>
      </w:r>
      <w:r w:rsidRPr="0082567A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бюджета, в ведении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они находятся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казенные учреждения).</w:t>
      </w:r>
    </w:p>
    <w:p w:rsidR="001B6034" w:rsidRPr="0082567A" w:rsidRDefault="001B6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034" w:rsidRPr="0082567A" w:rsidRDefault="001B60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I. Формирование (изменение)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1B6034" w:rsidRPr="0082567A" w:rsidRDefault="001B6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Ртищевского муниципального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город Ртищево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учреждения), с учетом результатов проведенного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567A">
        <w:rPr>
          <w:rFonts w:ascii="Times New Roman" w:hAnsi="Times New Roman" w:cs="Times New Roman"/>
          <w:sz w:val="28"/>
          <w:szCs w:val="28"/>
        </w:rPr>
        <w:t xml:space="preserve"> мониторинга потребности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услугах 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заданий в установленных порядках.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567A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 Ртищевского муниципального района </w:t>
      </w:r>
      <w:r w:rsidRPr="0082567A">
        <w:rPr>
          <w:rFonts w:ascii="Times New Roman" w:hAnsi="Times New Roman" w:cs="Times New Roman"/>
          <w:sz w:val="28"/>
          <w:szCs w:val="28"/>
        </w:rPr>
        <w:t xml:space="preserve">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Ртищевского муниципального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 порядок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формируется согласно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формируется из 2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</w:t>
      </w:r>
      <w:hyperlink w:anchor="P767" w:history="1">
        <w:r w:rsidRPr="0082567A">
          <w:rPr>
            <w:rFonts w:ascii="Times New Roman" w:hAnsi="Times New Roman" w:cs="Times New Roman"/>
            <w:sz w:val="28"/>
            <w:szCs w:val="28"/>
          </w:rPr>
          <w:t>3-ю часть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B6034" w:rsidRPr="0082567A" w:rsidRDefault="001B6034" w:rsidP="007C7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устанавливаются:</w:t>
      </w:r>
    </w:p>
    <w:p w:rsidR="001B6034" w:rsidRPr="0082567A" w:rsidRDefault="001B6034" w:rsidP="007C7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567A">
        <w:rPr>
          <w:rFonts w:ascii="Times New Roman" w:hAnsi="Times New Roman" w:cs="Times New Roman"/>
          <w:sz w:val="28"/>
          <w:szCs w:val="28"/>
        </w:rPr>
        <w:t>, в ведении которых находятся казенные учреждения (далее – главные распорядители);</w:t>
      </w:r>
    </w:p>
    <w:p w:rsidR="001B6034" w:rsidRPr="0082567A" w:rsidRDefault="001B6034" w:rsidP="007C7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–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Ртищевского муниципального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город Ртищево </w:t>
      </w:r>
      <w:r w:rsidRPr="0082567A">
        <w:rPr>
          <w:rFonts w:ascii="Times New Roman" w:hAnsi="Times New Roman" w:cs="Times New Roman"/>
          <w:sz w:val="28"/>
          <w:szCs w:val="28"/>
        </w:rPr>
        <w:t xml:space="preserve">осуществляющими функции и полномочия их учредителя </w:t>
      </w:r>
      <w:r w:rsidRPr="009250B0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  – учредители).</w:t>
      </w:r>
    </w:p>
    <w:p w:rsidR="001B6034" w:rsidRPr="0082567A" w:rsidRDefault="001B6034" w:rsidP="007C7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утверждаются правовыми актами соответствующих главных распорядителей </w:t>
      </w:r>
      <w:r w:rsidRPr="006A15F5">
        <w:rPr>
          <w:rFonts w:ascii="Times New Roman" w:hAnsi="Times New Roman" w:cs="Times New Roman"/>
          <w:sz w:val="28"/>
          <w:szCs w:val="28"/>
        </w:rPr>
        <w:t>(органов местного самоуправления– учредителей).</w:t>
      </w:r>
    </w:p>
    <w:p w:rsidR="001B6034" w:rsidRPr="0082567A" w:rsidRDefault="001B6034" w:rsidP="00436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формируется в процессе формирования проекта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на очередной период планирования и утверждается не позднее 20 рабочих дней со дня утверждения в установленном порядке лимитов бюджетных обязательств на предоставление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(далее - субсидия).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утверждается на срок, на который установлены главным распорядителям лимиты бюджетных обязательств.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 в соответствии с настоящим Положением.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82567A">
        <w:rPr>
          <w:rFonts w:ascii="Times New Roman" w:hAnsi="Times New Roman" w:cs="Times New Roman"/>
          <w:sz w:val="28"/>
          <w:szCs w:val="28"/>
        </w:rPr>
        <w:t xml:space="preserve">7. Распределение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задании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учреждению или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утвержденным главным </w:t>
      </w:r>
      <w:r w:rsidRPr="002B4EE9">
        <w:rPr>
          <w:rFonts w:ascii="Times New Roman" w:hAnsi="Times New Roman" w:cs="Times New Roman"/>
          <w:sz w:val="28"/>
          <w:szCs w:val="28"/>
        </w:rPr>
        <w:t xml:space="preserve">распорядителем (органом местного самоуправления– учредителем) </w:t>
      </w:r>
      <w:hyperlink r:id="rId6" w:history="1">
        <w:r w:rsidRPr="002B4EE9">
          <w:rPr>
            <w:rFonts w:ascii="Times New Roman" w:hAnsi="Times New Roman" w:cs="Times New Roman"/>
            <w:sz w:val="28"/>
            <w:szCs w:val="28"/>
          </w:rPr>
          <w:t>ведомственным перечнем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учреждениями в качестве </w:t>
      </w:r>
      <w:r w:rsidRPr="002B4EE9">
        <w:rPr>
          <w:rFonts w:ascii="Times New Roman" w:hAnsi="Times New Roman" w:cs="Times New Roman"/>
          <w:sz w:val="28"/>
          <w:szCs w:val="28"/>
        </w:rPr>
        <w:t xml:space="preserve">основных видов деятельности, сформированным в соответствии с </w:t>
      </w:r>
      <w:hyperlink r:id="rId7" w:history="1">
        <w:r w:rsidRPr="002B4EE9">
          <w:rPr>
            <w:rFonts w:ascii="Times New Roman" w:hAnsi="Times New Roman" w:cs="Times New Roman"/>
            <w:sz w:val="28"/>
            <w:szCs w:val="28"/>
          </w:rPr>
          <w:t>базовыми (отраслевыми) перечнями</w:t>
        </w:r>
      </w:hyperlink>
      <w:r w:rsidRPr="002B4EE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ведомственный перечень).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и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</w:t>
      </w:r>
      <w:hyperlink w:anchor="P821" w:history="1">
        <w:r w:rsidRPr="0082567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к настоящему Положению, за исключением содержащихся в них сведений, составляющих государственную тайну,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«Интернет» главных распорядителей </w:t>
      </w:r>
      <w:r w:rsidRPr="002B4EE9">
        <w:rPr>
          <w:rFonts w:ascii="Times New Roman" w:hAnsi="Times New Roman" w:cs="Times New Roman"/>
          <w:sz w:val="28"/>
          <w:szCs w:val="28"/>
        </w:rPr>
        <w:t>(органов местного самоуправления– учредителей) и (или) на официальных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сайтах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1B6034" w:rsidRPr="0082567A" w:rsidRDefault="001B6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034" w:rsidRPr="0082567A" w:rsidRDefault="001B60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II. Финансовое обеспечение выполнения</w:t>
      </w:r>
    </w:p>
    <w:p w:rsidR="001B6034" w:rsidRPr="0082567A" w:rsidRDefault="001B60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1B6034" w:rsidRPr="0082567A" w:rsidRDefault="001B60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82567A">
        <w:rPr>
          <w:rFonts w:ascii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основании: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(связанных с выполнением работ)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учреждению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бюджета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82567A">
        <w:rPr>
          <w:rFonts w:ascii="Times New Roman" w:hAnsi="Times New Roman" w:cs="Times New Roman"/>
          <w:sz w:val="28"/>
          <w:szCs w:val="28"/>
        </w:rPr>
        <w:t xml:space="preserve">11.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1B6034" w:rsidRPr="0082567A" w:rsidRDefault="001B60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C26928">
        <w:rPr>
          <w:rFonts w:ascii="Times New Roman" w:hAnsi="Times New Roman" w:cs="Times New Roman"/>
          <w:position w:val="-28"/>
          <w:sz w:val="28"/>
          <w:szCs w:val="28"/>
        </w:rPr>
        <w:pict>
          <v:shape id="_x0000_i1025" style="width:279pt;height:27.75pt" coordsize="" o:spt="100" adj="0,,0" path="" filled="f" stroked="f">
            <v:stroke joinstyle="miter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82567A">
        <w:rPr>
          <w:rFonts w:ascii="Times New Roman" w:hAnsi="Times New Roman" w:cs="Times New Roman"/>
          <w:sz w:val="28"/>
          <w:szCs w:val="28"/>
        </w:rPr>
        <w:t>,</w:t>
      </w:r>
    </w:p>
    <w:p w:rsidR="001B6034" w:rsidRPr="0082567A" w:rsidRDefault="001B6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где: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28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6" style="width:15pt;height:19.5pt" coordsize="" o:spt="100" adj="0,,0" path="" filled="f" stroked="f">
            <v:stroke joinstyle="miter"/>
            <v:imagedata r:id="rId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82567A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28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15pt;height:19.5pt" coordsize="" o:spt="100" adj="0,,0" path="" filled="f" stroked="f">
            <v:stroke joinstyle="miter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82567A">
        <w:rPr>
          <w:rFonts w:ascii="Times New Roman" w:hAnsi="Times New Roman" w:cs="Times New Roman"/>
          <w:sz w:val="28"/>
          <w:szCs w:val="28"/>
        </w:rPr>
        <w:t xml:space="preserve"> - объем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 w:rsidRPr="00C26928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21.75pt;height:19.5pt" coordsize="" o:spt="100" adj="0,,0" path="" filled="f" stroked="f">
            <v:stroke joinstyle="miter"/>
            <v:imagedata r:id="rId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82567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28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style="width:12.75pt;height:19.5pt" coordsize="" o:spt="100" adj="0,,0" path="" filled="f" stroked="f">
            <v:stroke joinstyle="miter"/>
            <v:imagedata r:id="rId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82567A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280" w:history="1">
        <w:r w:rsidRPr="0082567A">
          <w:rPr>
            <w:rFonts w:ascii="Times New Roman" w:hAnsi="Times New Roman" w:cs="Times New Roman"/>
            <w:sz w:val="28"/>
            <w:szCs w:val="28"/>
          </w:rPr>
          <w:t>пунктом 3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28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style="width:24pt;height:17.25pt" coordsize="" o:spt="100" adj="0,,0" path="" filled="f" stroked="f">
            <v:stroke joinstyle="miter"/>
            <v:imagedata r:id="rId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82567A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C26928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style="width:24pt;height:17.25pt" coordsize="" o:spt="100" adj="0,,0" path="" filled="f" stroked="f">
            <v:stroke joinstyle="miter"/>
            <v:imagedata r:id="rId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82567A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5"/>
      <w:bookmarkEnd w:id="7"/>
      <w:r w:rsidRPr="0082567A">
        <w:rPr>
          <w:rFonts w:ascii="Times New Roman" w:hAnsi="Times New Roman" w:cs="Times New Roman"/>
          <w:sz w:val="28"/>
          <w:szCs w:val="28"/>
        </w:rPr>
        <w:t xml:space="preserve">12. 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 случае отсутствия общих требований 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в соответствующей сфере деятельности рассчитываются согласно ранее принятым главным </w:t>
      </w:r>
      <w:r w:rsidRPr="006A15F5">
        <w:rPr>
          <w:rFonts w:ascii="Times New Roman" w:hAnsi="Times New Roman" w:cs="Times New Roman"/>
          <w:sz w:val="28"/>
          <w:szCs w:val="28"/>
        </w:rPr>
        <w:t>распорядителем (органом местного самоуправления– учредителем) порядкам расчета нормативных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затрат на оказание государственных услуг.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 допускается в случае внесения изменений в правовые акты, устанавливающие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услуг, а также в случае принятия иных нормативных правовых актов, влекущих увеличение (снижение) нормативных затрат.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13. Значения нормативных затрат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устанавливаются в отношении:</w:t>
      </w:r>
    </w:p>
    <w:p w:rsidR="001B6034" w:rsidRPr="0082567A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 распорядителем в случае принятия им решения о применении нормативных затрат при расчете объема финансового обеспечения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>задания;</w:t>
      </w:r>
    </w:p>
    <w:p w:rsidR="001B6034" w:rsidRPr="00955AF7" w:rsidRDefault="001B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F7">
        <w:rPr>
          <w:rFonts w:ascii="Times New Roman" w:hAnsi="Times New Roman" w:cs="Times New Roman"/>
          <w:sz w:val="28"/>
          <w:szCs w:val="28"/>
        </w:rPr>
        <w:t xml:space="preserve">б) муниципальных бюджетных и (или) автономных учреждений – </w:t>
      </w:r>
      <w:r w:rsidRPr="00AE2228">
        <w:rPr>
          <w:rFonts w:ascii="Times New Roman" w:hAnsi="Times New Roman" w:cs="Times New Roman"/>
          <w:sz w:val="28"/>
          <w:szCs w:val="28"/>
        </w:rPr>
        <w:t>органами местного самоуправления - учредителями.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7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Pr="009B4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AF7">
        <w:rPr>
          <w:rFonts w:ascii="Times New Roman" w:hAnsi="Times New Roman" w:cs="Times New Roman"/>
          <w:sz w:val="28"/>
          <w:szCs w:val="28"/>
        </w:rPr>
        <w:t xml:space="preserve">услуги утверждаются на соответствующий финансовый год главными распорядителями </w:t>
      </w:r>
      <w:r w:rsidRPr="00AE2228">
        <w:rPr>
          <w:rFonts w:ascii="Times New Roman" w:hAnsi="Times New Roman" w:cs="Times New Roman"/>
          <w:sz w:val="28"/>
          <w:szCs w:val="28"/>
        </w:rPr>
        <w:t>(органами местного самоуправления - учредителями</w:t>
      </w:r>
      <w:r w:rsidRPr="00955AF7">
        <w:rPr>
          <w:rFonts w:ascii="Times New Roman" w:hAnsi="Times New Roman" w:cs="Times New Roman"/>
          <w:sz w:val="28"/>
          <w:szCs w:val="28"/>
        </w:rPr>
        <w:t>) по форме согласно приложению</w:t>
      </w:r>
      <w:r w:rsidRPr="0082567A">
        <w:rPr>
          <w:rFonts w:ascii="Times New Roman" w:hAnsi="Times New Roman" w:cs="Times New Roman"/>
          <w:sz w:val="28"/>
          <w:szCs w:val="28"/>
        </w:rPr>
        <w:t xml:space="preserve"> № 3 к настоящему Положению не позднее 15 рабочих дней со дня утверждения в установленном порядке лимитов бюджетных обязательств на предоставление субсидии.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9"/>
      <w:bookmarkEnd w:id="8"/>
      <w:r w:rsidRPr="0082567A">
        <w:rPr>
          <w:rFonts w:ascii="Times New Roman" w:hAnsi="Times New Roman" w:cs="Times New Roman"/>
          <w:sz w:val="28"/>
          <w:szCs w:val="28"/>
        </w:rPr>
        <w:t xml:space="preserve">14. Базовый норматив затрат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15. Базовый норматив затрат рассчитывается исходя из затрат, необходимых для оказания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6"/>
      <w:bookmarkEnd w:id="9"/>
      <w:r w:rsidRPr="0082567A">
        <w:rPr>
          <w:rFonts w:ascii="Times New Roman" w:hAnsi="Times New Roman" w:cs="Times New Roman"/>
          <w:sz w:val="28"/>
          <w:szCs w:val="28"/>
        </w:rPr>
        <w:t xml:space="preserve">16.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567A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 Ртищевского муниципального района,</w:t>
      </w:r>
      <w:r w:rsidRPr="0082567A">
        <w:rPr>
          <w:rFonts w:ascii="Times New Roman" w:hAnsi="Times New Roman" w:cs="Times New Roman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1B6034" w:rsidRPr="0082567A" w:rsidRDefault="001B6034" w:rsidP="00091F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82"/>
      <w:r w:rsidRPr="00091FA5">
        <w:rPr>
          <w:sz w:val="28"/>
          <w:szCs w:val="28"/>
        </w:rPr>
        <w:t>При отсутствии</w:t>
      </w:r>
      <w:r w:rsidRPr="0082567A">
        <w:rPr>
          <w:sz w:val="28"/>
          <w:szCs w:val="28"/>
        </w:rPr>
        <w:t xml:space="preserve"> для отдельных </w:t>
      </w:r>
      <w:r w:rsidRPr="003267C0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2567A">
        <w:rPr>
          <w:sz w:val="28"/>
          <w:szCs w:val="28"/>
        </w:rPr>
        <w:t xml:space="preserve"> услуг</w:t>
      </w:r>
      <w:r w:rsidRPr="00091FA5">
        <w:rPr>
          <w:sz w:val="28"/>
          <w:szCs w:val="28"/>
        </w:rPr>
        <w:t xml:space="preserve"> норм, установленных стандартом оказания услуги</w:t>
      </w:r>
      <w:r w:rsidRPr="0082567A">
        <w:rPr>
          <w:sz w:val="28"/>
          <w:szCs w:val="28"/>
        </w:rPr>
        <w:t xml:space="preserve"> и </w:t>
      </w:r>
      <w:r w:rsidRPr="00091FA5">
        <w:rPr>
          <w:sz w:val="28"/>
          <w:szCs w:val="28"/>
        </w:rPr>
        <w:t>выраженных в натуральных показателях</w:t>
      </w:r>
      <w:r>
        <w:rPr>
          <w:sz w:val="28"/>
          <w:szCs w:val="28"/>
        </w:rPr>
        <w:t xml:space="preserve"> </w:t>
      </w:r>
      <w:r w:rsidRPr="0082567A">
        <w:rPr>
          <w:sz w:val="28"/>
          <w:szCs w:val="28"/>
        </w:rPr>
        <w:t>(далее – натуральные нормы)</w:t>
      </w:r>
      <w:r w:rsidRPr="00091FA5">
        <w:rPr>
          <w:sz w:val="28"/>
          <w:szCs w:val="28"/>
        </w:rPr>
        <w:t xml:space="preserve">, в отношении </w:t>
      </w:r>
      <w:r w:rsidRPr="0082567A">
        <w:rPr>
          <w:sz w:val="28"/>
          <w:szCs w:val="28"/>
        </w:rPr>
        <w:t xml:space="preserve">таких </w:t>
      </w:r>
      <w:r w:rsidRPr="003267C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091FA5">
        <w:rPr>
          <w:sz w:val="28"/>
          <w:szCs w:val="28"/>
        </w:rPr>
        <w:t xml:space="preserve"> услуг</w:t>
      </w:r>
      <w:r w:rsidRPr="0082567A">
        <w:rPr>
          <w:sz w:val="28"/>
          <w:szCs w:val="28"/>
        </w:rPr>
        <w:t xml:space="preserve"> натуральные </w:t>
      </w:r>
      <w:r w:rsidRPr="00091FA5">
        <w:rPr>
          <w:sz w:val="28"/>
          <w:szCs w:val="28"/>
        </w:rPr>
        <w:t xml:space="preserve">нормы определяются на основе анализа и усреднения показателей деятельности </w:t>
      </w:r>
      <w:r w:rsidRPr="003267C0">
        <w:rPr>
          <w:sz w:val="28"/>
          <w:szCs w:val="28"/>
        </w:rPr>
        <w:t>муниципального</w:t>
      </w:r>
      <w:r w:rsidRPr="00091FA5">
        <w:rPr>
          <w:sz w:val="28"/>
          <w:szCs w:val="28"/>
        </w:rPr>
        <w:t xml:space="preserve"> учреждения, котор</w:t>
      </w:r>
      <w:r w:rsidRPr="0082567A">
        <w:rPr>
          <w:sz w:val="28"/>
          <w:szCs w:val="28"/>
        </w:rPr>
        <w:t>ое</w:t>
      </w:r>
      <w:r w:rsidRPr="00091FA5">
        <w:rPr>
          <w:sz w:val="28"/>
          <w:szCs w:val="28"/>
        </w:rPr>
        <w:t xml:space="preserve"> име</w:t>
      </w:r>
      <w:r w:rsidRPr="0082567A">
        <w:rPr>
          <w:sz w:val="28"/>
          <w:szCs w:val="28"/>
        </w:rPr>
        <w:t>е</w:t>
      </w:r>
      <w:r w:rsidRPr="00091FA5">
        <w:rPr>
          <w:sz w:val="28"/>
          <w:szCs w:val="28"/>
        </w:rPr>
        <w:t xml:space="preserve">т минимальный объем затрат на оказание единицы </w:t>
      </w:r>
      <w:r w:rsidRPr="0082567A">
        <w:rPr>
          <w:sz w:val="28"/>
          <w:szCs w:val="28"/>
        </w:rPr>
        <w:t xml:space="preserve">объема такой </w:t>
      </w:r>
      <w:r w:rsidRPr="003267C0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091FA5">
        <w:rPr>
          <w:sz w:val="28"/>
          <w:szCs w:val="28"/>
        </w:rPr>
        <w:t xml:space="preserve"> услуги при выполнении требований, предъявляемых к качеству</w:t>
      </w:r>
      <w:r w:rsidRPr="0082567A">
        <w:rPr>
          <w:sz w:val="28"/>
          <w:szCs w:val="28"/>
        </w:rPr>
        <w:t xml:space="preserve"> ее</w:t>
      </w:r>
      <w:r w:rsidRPr="00091FA5">
        <w:rPr>
          <w:sz w:val="28"/>
          <w:szCs w:val="28"/>
        </w:rPr>
        <w:t xml:space="preserve"> оказания</w:t>
      </w:r>
      <w:r w:rsidRPr="0082567A">
        <w:rPr>
          <w:sz w:val="28"/>
          <w:szCs w:val="28"/>
        </w:rPr>
        <w:t xml:space="preserve"> и</w:t>
      </w:r>
      <w:r w:rsidRPr="00091FA5">
        <w:rPr>
          <w:sz w:val="28"/>
          <w:szCs w:val="28"/>
        </w:rPr>
        <w:t xml:space="preserve"> отраженных в базовом (отраслевом) перечне (далее - метод наиболее эффективного учреждения), либо на основе медианного значения по </w:t>
      </w:r>
      <w:r>
        <w:rPr>
          <w:sz w:val="28"/>
          <w:szCs w:val="28"/>
        </w:rPr>
        <w:t xml:space="preserve">муниципальным </w:t>
      </w:r>
      <w:r w:rsidRPr="00091FA5">
        <w:rPr>
          <w:sz w:val="28"/>
          <w:szCs w:val="28"/>
        </w:rPr>
        <w:t xml:space="preserve">учреждениям, оказывающим </w:t>
      </w:r>
      <w:r w:rsidRPr="003267C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091FA5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 xml:space="preserve"> </w:t>
      </w:r>
      <w:r w:rsidRPr="00091FA5">
        <w:rPr>
          <w:sz w:val="28"/>
          <w:szCs w:val="28"/>
        </w:rPr>
        <w:t>(далее - медианный метод).</w:t>
      </w:r>
    </w:p>
    <w:p w:rsidR="001B6034" w:rsidRPr="00091FA5" w:rsidRDefault="001B6034" w:rsidP="00091F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7A">
        <w:rPr>
          <w:sz w:val="28"/>
          <w:szCs w:val="28"/>
        </w:rPr>
        <w:t xml:space="preserve">В случае, если </w:t>
      </w:r>
      <w:r w:rsidRPr="003267C0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2567A">
        <w:rPr>
          <w:sz w:val="28"/>
          <w:szCs w:val="28"/>
        </w:rPr>
        <w:t xml:space="preserve"> услугу,</w:t>
      </w:r>
      <w:r>
        <w:rPr>
          <w:sz w:val="28"/>
          <w:szCs w:val="28"/>
        </w:rPr>
        <w:t xml:space="preserve"> </w:t>
      </w:r>
      <w:r w:rsidRPr="0082567A">
        <w:rPr>
          <w:sz w:val="28"/>
          <w:szCs w:val="28"/>
        </w:rPr>
        <w:t xml:space="preserve">по которой отсутствуют натуральные </w:t>
      </w:r>
      <w:r w:rsidRPr="00091FA5">
        <w:rPr>
          <w:sz w:val="28"/>
          <w:szCs w:val="28"/>
        </w:rPr>
        <w:t>норм</w:t>
      </w:r>
      <w:r w:rsidRPr="0082567A">
        <w:rPr>
          <w:sz w:val="28"/>
          <w:szCs w:val="28"/>
        </w:rPr>
        <w:t>ы</w:t>
      </w:r>
      <w:r w:rsidRPr="00091FA5">
        <w:rPr>
          <w:sz w:val="28"/>
          <w:szCs w:val="28"/>
        </w:rPr>
        <w:t xml:space="preserve">, </w:t>
      </w:r>
      <w:r w:rsidRPr="0082567A">
        <w:rPr>
          <w:sz w:val="28"/>
          <w:szCs w:val="28"/>
        </w:rPr>
        <w:t>ранее не оказывало ни одно</w:t>
      </w:r>
      <w:r w:rsidRPr="00091FA5">
        <w:rPr>
          <w:sz w:val="28"/>
          <w:szCs w:val="28"/>
        </w:rPr>
        <w:t xml:space="preserve"> </w:t>
      </w:r>
      <w:r w:rsidRPr="003267C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е </w:t>
      </w:r>
      <w:r w:rsidRPr="00091FA5">
        <w:rPr>
          <w:sz w:val="28"/>
          <w:szCs w:val="28"/>
        </w:rPr>
        <w:t xml:space="preserve"> учреждени</w:t>
      </w:r>
      <w:r w:rsidRPr="0082567A">
        <w:rPr>
          <w:sz w:val="28"/>
          <w:szCs w:val="28"/>
        </w:rPr>
        <w:t xml:space="preserve">е, натуральные </w:t>
      </w:r>
      <w:r w:rsidRPr="00091FA5">
        <w:rPr>
          <w:sz w:val="28"/>
          <w:szCs w:val="28"/>
        </w:rPr>
        <w:t xml:space="preserve">нормы </w:t>
      </w:r>
      <w:r w:rsidRPr="0082567A">
        <w:rPr>
          <w:sz w:val="28"/>
          <w:szCs w:val="28"/>
        </w:rPr>
        <w:t xml:space="preserve">для такой </w:t>
      </w:r>
      <w:r w:rsidRPr="003267C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</w:t>
      </w:r>
      <w:r w:rsidRPr="0082567A">
        <w:rPr>
          <w:sz w:val="28"/>
          <w:szCs w:val="28"/>
        </w:rPr>
        <w:t xml:space="preserve"> услуги </w:t>
      </w:r>
      <w:r w:rsidRPr="00091FA5">
        <w:rPr>
          <w:sz w:val="28"/>
          <w:szCs w:val="28"/>
        </w:rPr>
        <w:t xml:space="preserve">определяются </w:t>
      </w:r>
      <w:r w:rsidRPr="0082567A">
        <w:rPr>
          <w:sz w:val="28"/>
          <w:szCs w:val="28"/>
        </w:rPr>
        <w:t xml:space="preserve">иным методом, утверждаемым главным распорядителем </w:t>
      </w:r>
      <w:r w:rsidRPr="00177054">
        <w:rPr>
          <w:sz w:val="28"/>
          <w:szCs w:val="28"/>
        </w:rPr>
        <w:t>(органом местного самоуправления).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1"/>
      <w:bookmarkEnd w:id="10"/>
      <w:bookmarkEnd w:id="11"/>
      <w:r w:rsidRPr="0082567A">
        <w:rPr>
          <w:rFonts w:ascii="Times New Roman" w:hAnsi="Times New Roman" w:cs="Times New Roman"/>
          <w:sz w:val="28"/>
          <w:szCs w:val="28"/>
        </w:rPr>
        <w:t xml:space="preserve">17. В базовый норматив затрат, непосредственно связанных с оказанием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9"/>
      <w:bookmarkEnd w:id="12"/>
      <w:r w:rsidRPr="0082567A">
        <w:rPr>
          <w:rFonts w:ascii="Times New Roman" w:hAnsi="Times New Roman" w:cs="Times New Roman"/>
          <w:sz w:val="28"/>
          <w:szCs w:val="28"/>
        </w:rPr>
        <w:t xml:space="preserve">18. В базовый норматив затрат на общехозяйственные нужды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0"/>
      <w:bookmarkEnd w:id="13"/>
      <w:r w:rsidRPr="0082567A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2"/>
      <w:bookmarkEnd w:id="14"/>
      <w:r w:rsidRPr="0082567A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7"/>
      <w:bookmarkEnd w:id="15"/>
      <w:r w:rsidRPr="0082567A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6"/>
      <w:bookmarkEnd w:id="16"/>
      <w:r w:rsidRPr="0082567A">
        <w:rPr>
          <w:rFonts w:ascii="Times New Roman" w:hAnsi="Times New Roman" w:cs="Times New Roman"/>
          <w:sz w:val="28"/>
          <w:szCs w:val="28"/>
        </w:rPr>
        <w:t xml:space="preserve">19. В затраты, указанные в </w:t>
      </w:r>
      <w:hyperlink w:anchor="P162" w:history="1">
        <w:r w:rsidRPr="0082567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18 настоящего Положения, включаются затраты в отношении имущества учреждения, используемого для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20. Значение базового норматива затрат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утверждается (уточняется при необходимости при формировании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567A">
        <w:rPr>
          <w:rFonts w:ascii="Times New Roman" w:hAnsi="Times New Roman" w:cs="Times New Roman"/>
          <w:sz w:val="28"/>
          <w:szCs w:val="28"/>
        </w:rPr>
        <w:t xml:space="preserve"> на очередной период планирования) главным распорядителем </w:t>
      </w:r>
      <w:r w:rsidRPr="00CD767D">
        <w:rPr>
          <w:rFonts w:ascii="Times New Roman" w:hAnsi="Times New Roman" w:cs="Times New Roman"/>
          <w:sz w:val="28"/>
          <w:szCs w:val="28"/>
        </w:rPr>
        <w:t>(органом местного самоуправления)</w:t>
      </w:r>
      <w:r w:rsidRPr="0082567A">
        <w:rPr>
          <w:rFonts w:ascii="Times New Roman" w:hAnsi="Times New Roman" w:cs="Times New Roman"/>
          <w:sz w:val="28"/>
          <w:szCs w:val="28"/>
        </w:rPr>
        <w:t xml:space="preserve"> общей суммой, с выделением: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>услуги, включая административно-управленческий персонал, в случаях, установленных стандартами услуги;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2567A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>услуги.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21. Корректирующие коэффициенты, применяемые при расчете нормативных затрат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коэффициента, отраслевых корректирующих коэффициентов и коэффициента выравнивания.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корректирующих коэффициентов, применяемых при расчете нормативных затрат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на соответствующий период планирования утверждается главным распорядителем </w:t>
      </w:r>
      <w:r w:rsidRPr="006921CD">
        <w:rPr>
          <w:rFonts w:ascii="Times New Roman" w:hAnsi="Times New Roman" w:cs="Times New Roman"/>
          <w:sz w:val="28"/>
          <w:szCs w:val="28"/>
        </w:rPr>
        <w:t>(органом местного самоуправления).</w:t>
      </w:r>
      <w:r w:rsidRPr="008256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22.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главным распорядителем </w:t>
      </w:r>
      <w:r w:rsidRPr="00791B5B">
        <w:rPr>
          <w:rFonts w:ascii="Times New Roman" w:hAnsi="Times New Roman" w:cs="Times New Roman"/>
          <w:sz w:val="28"/>
          <w:szCs w:val="28"/>
        </w:rPr>
        <w:t>(органом местного самоуправления)</w:t>
      </w:r>
      <w:r w:rsidRPr="0082567A">
        <w:rPr>
          <w:rFonts w:ascii="Times New Roman" w:hAnsi="Times New Roman" w:cs="Times New Roman"/>
          <w:sz w:val="28"/>
          <w:szCs w:val="28"/>
        </w:rPr>
        <w:t xml:space="preserve"> 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23. Отраслевой корректирующий коэффициент учитывает показатели отраслевой специфики, в том числе с учетом показателей качества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главным распорядителем </w:t>
      </w:r>
      <w:r w:rsidRPr="00791B5B">
        <w:rPr>
          <w:rFonts w:ascii="Times New Roman" w:hAnsi="Times New Roman" w:cs="Times New Roman"/>
          <w:sz w:val="28"/>
          <w:szCs w:val="28"/>
        </w:rPr>
        <w:t>(органом местного самоуправления - учредителем).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24. Коэффициент выравнивания учитывает специфику планирования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бюджета и лимитов бюджетных обязательств на соответствующий финансовый год (период планирования) и может применят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567A">
        <w:rPr>
          <w:rFonts w:ascii="Times New Roman" w:hAnsi="Times New Roman" w:cs="Times New Roman"/>
          <w:sz w:val="28"/>
          <w:szCs w:val="28"/>
        </w:rPr>
        <w:t>ся как к базово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затрат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в целом, так и к отдельным его частям. </w:t>
      </w:r>
    </w:p>
    <w:p w:rsidR="001B6034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Значение коэффициента выравнивания утверждается главным распорядителем </w:t>
      </w:r>
      <w:bookmarkStart w:id="17" w:name="P213"/>
      <w:bookmarkEnd w:id="17"/>
      <w:r w:rsidRPr="00791B5B">
        <w:rPr>
          <w:rFonts w:ascii="Times New Roman" w:hAnsi="Times New Roman" w:cs="Times New Roman"/>
          <w:sz w:val="28"/>
          <w:szCs w:val="28"/>
        </w:rPr>
        <w:t>(органом местного самоуправления - учредителем).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25. Значения базовых нормативов затрат на оказание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8"/>
      <w:bookmarkEnd w:id="18"/>
      <w:r w:rsidRPr="0082567A">
        <w:rPr>
          <w:rFonts w:ascii="Times New Roman" w:hAnsi="Times New Roman" w:cs="Times New Roman"/>
          <w:sz w:val="28"/>
          <w:szCs w:val="28"/>
        </w:rPr>
        <w:t xml:space="preserve">26. Нормативные затраты на выполнение работы определяются при расчете объема финансового обеспечения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главным распорядителем </w:t>
      </w:r>
      <w:r w:rsidRPr="00462385">
        <w:rPr>
          <w:rFonts w:ascii="Times New Roman" w:hAnsi="Times New Roman" w:cs="Times New Roman"/>
          <w:sz w:val="28"/>
          <w:szCs w:val="28"/>
        </w:rPr>
        <w:t>(органом местного самоуправления - учредителем)</w:t>
      </w:r>
      <w:r w:rsidRPr="0082567A">
        <w:rPr>
          <w:rFonts w:ascii="Times New Roman" w:hAnsi="Times New Roman" w:cs="Times New Roman"/>
          <w:sz w:val="28"/>
          <w:szCs w:val="28"/>
        </w:rPr>
        <w:t xml:space="preserve"> и рассчитываются на работу в целом или в случае установления в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Саратовской области </w:t>
      </w:r>
      <w:r w:rsidRPr="0082567A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Ртищевского муниципального района,</w:t>
      </w:r>
      <w:r w:rsidRPr="0082567A">
        <w:rPr>
          <w:rFonts w:ascii="Times New Roman" w:hAnsi="Times New Roman" w:cs="Times New Roman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- стандарты работы).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 в том числе: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д) 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5"/>
      <w:bookmarkEnd w:id="19"/>
      <w:r w:rsidRPr="0082567A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з) затраты на приобретение транспортных услуг;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к) затраты на прочие общехозяйственные нужды.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9"/>
      <w:bookmarkStart w:id="21" w:name="P254"/>
      <w:bookmarkEnd w:id="20"/>
      <w:bookmarkEnd w:id="21"/>
      <w:r w:rsidRPr="0082567A">
        <w:rPr>
          <w:rFonts w:ascii="Times New Roman" w:hAnsi="Times New Roman" w:cs="Times New Roman"/>
          <w:sz w:val="28"/>
          <w:szCs w:val="28"/>
        </w:rPr>
        <w:t xml:space="preserve">27. Значения нормативных затрат на выполнение работы утверждаются главным распорядителем </w:t>
      </w:r>
      <w:r w:rsidRPr="008D26B9">
        <w:rPr>
          <w:rFonts w:ascii="Times New Roman" w:hAnsi="Times New Roman" w:cs="Times New Roman"/>
          <w:sz w:val="28"/>
          <w:szCs w:val="28"/>
        </w:rPr>
        <w:t>(органом местного самоуправления - учредителем)</w:t>
      </w:r>
      <w:r w:rsidRPr="0082567A">
        <w:rPr>
          <w:rFonts w:ascii="Times New Roman" w:hAnsi="Times New Roman" w:cs="Times New Roman"/>
          <w:sz w:val="28"/>
          <w:szCs w:val="28"/>
        </w:rPr>
        <w:t xml:space="preserve"> в случае принятия им решения о применении нормативных затрат при расчете объема финансового обеспечения выполнения работ в рамках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0"/>
      <w:bookmarkEnd w:id="22"/>
      <w:r w:rsidRPr="0082567A">
        <w:rPr>
          <w:rFonts w:ascii="Times New Roman" w:hAnsi="Times New Roman" w:cs="Times New Roman"/>
          <w:sz w:val="28"/>
          <w:szCs w:val="28"/>
        </w:rPr>
        <w:t xml:space="preserve">28. В объем финансового обеспечения выполнения </w:t>
      </w:r>
      <w:r w:rsidRPr="0065105B">
        <w:rPr>
          <w:rFonts w:ascii="Times New Roman" w:hAnsi="Times New Roman" w:cs="Times New Roman"/>
          <w:sz w:val="28"/>
          <w:szCs w:val="28"/>
        </w:rPr>
        <w:t xml:space="preserve">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7"/>
      <w:bookmarkEnd w:id="23"/>
      <w:r w:rsidRPr="0082567A">
        <w:rPr>
          <w:rFonts w:ascii="Times New Roman" w:hAnsi="Times New Roman" w:cs="Times New Roman"/>
          <w:sz w:val="28"/>
          <w:szCs w:val="28"/>
        </w:rPr>
        <w:t xml:space="preserve">29. Затраты на содержание не используемого для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рассчитываются с учетом затрат: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8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не более 20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услуги;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б) на потребление тепловой энергии в размере не более 60 процентов общего объема затрат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30. В случае если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оказывает платную деятельность сверх установленного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267" w:history="1">
        <w:r w:rsidRPr="0082567A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28">
        <w:rPr>
          <w:rFonts w:ascii="Times New Roman" w:hAnsi="Times New Roman" w:cs="Times New Roman"/>
          <w:sz w:val="28"/>
          <w:szCs w:val="28"/>
        </w:rPr>
        <w:t>органом местного самоуправления - учредителем.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80"/>
      <w:bookmarkEnd w:id="24"/>
      <w:r w:rsidRPr="0082567A">
        <w:rPr>
          <w:rFonts w:ascii="Times New Roman" w:hAnsi="Times New Roman" w:cs="Times New Roman"/>
          <w:sz w:val="28"/>
          <w:szCs w:val="28"/>
        </w:rPr>
        <w:t xml:space="preserve">31. В случае если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осуществляет платную деятельность в рамках установленного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567A">
        <w:rPr>
          <w:rFonts w:ascii="Times New Roman" w:hAnsi="Times New Roman" w:cs="Times New Roman"/>
          <w:sz w:val="28"/>
          <w:szCs w:val="28"/>
        </w:rPr>
        <w:t xml:space="preserve"> областным</w:t>
      </w:r>
      <w:r w:rsidRPr="00D06228"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законодательством предусмотрено взимание платы, объем финансового обеспечения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Pr="00226C5F">
        <w:rPr>
          <w:rFonts w:ascii="Times New Roman" w:hAnsi="Times New Roman" w:cs="Times New Roman"/>
          <w:sz w:val="28"/>
          <w:szCs w:val="28"/>
        </w:rPr>
        <w:t>органом местного самоуправления - учредителем, с учетом положений, установленных федеральным, областным и (или) местным законодательством.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0"/>
      <w:bookmarkEnd w:id="25"/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67A">
        <w:rPr>
          <w:rFonts w:ascii="Times New Roman" w:hAnsi="Times New Roman" w:cs="Times New Roman"/>
          <w:sz w:val="28"/>
          <w:szCs w:val="28"/>
        </w:rPr>
        <w:t xml:space="preserve">. 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бюджета на период планирования.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567A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осуществляется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бюджета в пределах лимитов бюджетных обязательств, утвержденных на соответствующий финансовый год и на плановый период. 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осуществляется путем предоставления субсидии.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94"/>
      <w:bookmarkEnd w:id="26"/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567A">
        <w:rPr>
          <w:rFonts w:ascii="Times New Roman" w:hAnsi="Times New Roman" w:cs="Times New Roman"/>
          <w:sz w:val="28"/>
          <w:szCs w:val="28"/>
        </w:rPr>
        <w:t xml:space="preserve">. Финансовое обеспечение оказания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 в случае, установленном </w:t>
      </w:r>
      <w:hyperlink w:anchor="P68" w:history="1">
        <w:r w:rsidRPr="0082567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учреждением в соответствии с правовым актом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учреждения, создавшего обособленное подразделение. 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</w:t>
      </w:r>
      <w:hyperlink w:anchor="P294" w:history="1">
        <w:r w:rsidRPr="0082567A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 с обособленным подразделением.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567A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 Собрания (Советов) депутатов муниципального района (муниципальных образований) 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(образования)</w:t>
      </w:r>
      <w:r w:rsidRPr="0082567A">
        <w:rPr>
          <w:rFonts w:ascii="Times New Roman" w:hAnsi="Times New Roman" w:cs="Times New Roman"/>
          <w:sz w:val="28"/>
          <w:szCs w:val="28"/>
        </w:rPr>
        <w:t xml:space="preserve"> в части изменения бюджетных ассигнований на финансовое обеспечение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заданий главные </w:t>
      </w:r>
      <w:r w:rsidRPr="00226C5F">
        <w:rPr>
          <w:rFonts w:ascii="Times New Roman" w:hAnsi="Times New Roman" w:cs="Times New Roman"/>
          <w:sz w:val="28"/>
          <w:szCs w:val="28"/>
        </w:rPr>
        <w:t>распорядители (органы местного самоуправления) проводят корректировку муниципальных заданий. Уменьшение объема субсидии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в течение срока выполнения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567A">
        <w:rPr>
          <w:rFonts w:ascii="Times New Roman" w:hAnsi="Times New Roman" w:cs="Times New Roman"/>
          <w:sz w:val="28"/>
          <w:szCs w:val="28"/>
        </w:rPr>
        <w:t xml:space="preserve">. Субсидия перечисляется в установленном порядке на лицевой счет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учреждению, открытый в </w:t>
      </w:r>
      <w:r>
        <w:rPr>
          <w:rFonts w:ascii="Times New Roman" w:hAnsi="Times New Roman" w:cs="Times New Roman"/>
          <w:sz w:val="28"/>
          <w:szCs w:val="28"/>
        </w:rPr>
        <w:t>финансовому управлении администрации Ртищевского муниципального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, или на счет, открытый в кредитной организации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82567A">
        <w:rPr>
          <w:rFonts w:ascii="Times New Roman" w:hAnsi="Times New Roman" w:cs="Times New Roman"/>
          <w:sz w:val="28"/>
          <w:szCs w:val="28"/>
        </w:rPr>
        <w:t xml:space="preserve"> автономному учреждению, в случаях, установленных федеральными законами.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99"/>
      <w:bookmarkEnd w:id="27"/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567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 w:rsidRPr="00375AC3">
        <w:rPr>
          <w:rFonts w:ascii="Times New Roman" w:hAnsi="Times New Roman" w:cs="Times New Roman"/>
          <w:sz w:val="28"/>
          <w:szCs w:val="28"/>
        </w:rPr>
        <w:t>органом местного самоуправления с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r w:rsidRPr="003267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01"/>
      <w:bookmarkEnd w:id="28"/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567A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соответствии с графиком, содержащимся в соглашении, не реже одного раза в месяц в сумме, не превышающей 1/12 годовой суммы субсидии, либо иную периодичность предоставления средств субсидии и перечисляемые суммы, обусловленные спецификой (сезонностью) оказываемых </w:t>
      </w:r>
      <w:r w:rsidRPr="003267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(выполняемых работ).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05"/>
      <w:bookmarkEnd w:id="29"/>
      <w:r>
        <w:rPr>
          <w:rFonts w:ascii="Times New Roman" w:hAnsi="Times New Roman" w:cs="Times New Roman"/>
          <w:sz w:val="28"/>
          <w:szCs w:val="28"/>
        </w:rPr>
        <w:t>39</w:t>
      </w:r>
      <w:r w:rsidRPr="0082567A">
        <w:rPr>
          <w:rFonts w:ascii="Times New Roman" w:hAnsi="Times New Roman" w:cs="Times New Roman"/>
          <w:sz w:val="28"/>
          <w:szCs w:val="28"/>
        </w:rPr>
        <w:t xml:space="preserve">. Перечисление субсидии в декабре осуществляется не позднее 2 рабочих дней со дня представления </w:t>
      </w:r>
      <w:r w:rsidRPr="003267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предварительного отчета об исполнении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год, но не позднее, чем за 3 рабочих дня до конца финансового года. 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Если на основании предусмотренного </w:t>
      </w:r>
      <w:hyperlink w:anchor="P307" w:history="1">
        <w:r w:rsidRPr="0082567A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40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Положения отчета, показатели объема, указанные в предварительном отчете, меньше показателей, установленных в </w:t>
      </w:r>
      <w:r w:rsidRPr="003267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главные </w:t>
      </w:r>
      <w:r w:rsidRPr="00375AC3">
        <w:rPr>
          <w:rFonts w:ascii="Times New Roman" w:hAnsi="Times New Roman" w:cs="Times New Roman"/>
          <w:sz w:val="28"/>
          <w:szCs w:val="28"/>
        </w:rPr>
        <w:t>распорядители (органы местного самоуправления) проводят корректировку муниципальных  заданий с сокращением суммы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субсидии не позднее, чем за 7 рабочих дней до конца финансового года и обеспечивают 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субсидии в декабре с учетом внесённых корректировок. 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07"/>
      <w:bookmarkEnd w:id="30"/>
      <w:r w:rsidRPr="008256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56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 представляют соответственно главным распорядителям </w:t>
      </w:r>
      <w:r w:rsidRPr="00375AC3">
        <w:rPr>
          <w:rFonts w:ascii="Times New Roman" w:hAnsi="Times New Roman" w:cs="Times New Roman"/>
          <w:sz w:val="28"/>
          <w:szCs w:val="28"/>
        </w:rPr>
        <w:t>(органам местного самоуправления –  учредителям)</w:t>
      </w:r>
      <w:r w:rsidRPr="0082567A">
        <w:rPr>
          <w:rFonts w:ascii="Times New Roman" w:hAnsi="Times New Roman" w:cs="Times New Roman"/>
          <w:sz w:val="28"/>
          <w:szCs w:val="28"/>
        </w:rPr>
        <w:t xml:space="preserve">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2567A">
        <w:rPr>
          <w:rFonts w:ascii="Times New Roman" w:hAnsi="Times New Roman" w:cs="Times New Roman"/>
          <w:sz w:val="28"/>
          <w:szCs w:val="28"/>
        </w:rPr>
        <w:t xml:space="preserve">ого задания, предусмотренный </w:t>
      </w:r>
      <w:hyperlink w:anchor="P821" w:history="1">
        <w:r w:rsidRPr="0082567A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к настоящему Положению, в соответствии с требованиями, установленными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2567A">
        <w:rPr>
          <w:rFonts w:ascii="Times New Roman" w:hAnsi="Times New Roman" w:cs="Times New Roman"/>
          <w:sz w:val="28"/>
          <w:szCs w:val="28"/>
        </w:rPr>
        <w:t>ом задании.</w:t>
      </w:r>
    </w:p>
    <w:p w:rsidR="001B6034" w:rsidRPr="0082567A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67A">
        <w:rPr>
          <w:rFonts w:ascii="Times New Roman" w:hAnsi="Times New Roman" w:cs="Times New Roman"/>
          <w:sz w:val="28"/>
          <w:szCs w:val="28"/>
        </w:rPr>
        <w:t xml:space="preserve">. Требования, установленные </w:t>
      </w:r>
      <w:hyperlink w:anchor="P301" w:history="1">
        <w:r w:rsidRPr="0082567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Положения не распространяются на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256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учреждение, в отношении которого проводятся реорганизационные или ликвидационные мероприятия.</w:t>
      </w:r>
    </w:p>
    <w:p w:rsidR="001B6034" w:rsidRPr="00436BE7" w:rsidRDefault="001B6034" w:rsidP="0009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67A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256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2567A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учреждениями осуществляют соответственно главные распорядители, </w:t>
      </w:r>
      <w:r w:rsidRPr="00375AC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а также </w:t>
      </w:r>
      <w:r w:rsidRPr="00375AC3">
        <w:rPr>
          <w:rFonts w:ascii="Times New Roman" w:hAnsi="Times New Roman" w:cs="Times New Roman"/>
          <w:sz w:val="28"/>
          <w:szCs w:val="28"/>
          <w:lang w:eastAsia="en-US"/>
        </w:rPr>
        <w:t xml:space="preserve">орган внутреннего </w:t>
      </w:r>
      <w:r w:rsidRPr="00375A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AC3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в установленном</w:t>
      </w:r>
      <w:r w:rsidRPr="0082567A">
        <w:rPr>
          <w:rFonts w:ascii="Times New Roman" w:hAnsi="Times New Roman" w:cs="Times New Roman"/>
          <w:sz w:val="28"/>
          <w:szCs w:val="28"/>
          <w:lang w:eastAsia="en-US"/>
        </w:rPr>
        <w:t xml:space="preserve"> ими порядке.</w:t>
      </w:r>
    </w:p>
    <w:sectPr w:rsidR="001B6034" w:rsidRPr="00436BE7" w:rsidSect="003603FA">
      <w:footerReference w:type="default" r:id="rId15"/>
      <w:pgSz w:w="11906" w:h="16838"/>
      <w:pgMar w:top="1134" w:right="850" w:bottom="1134" w:left="1701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34" w:rsidRDefault="001B6034" w:rsidP="003603FA">
      <w:r>
        <w:separator/>
      </w:r>
    </w:p>
  </w:endnote>
  <w:endnote w:type="continuationSeparator" w:id="0">
    <w:p w:rsidR="001B6034" w:rsidRDefault="001B6034" w:rsidP="0036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34" w:rsidRDefault="001B6034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1B6034" w:rsidRDefault="001B6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34" w:rsidRDefault="001B6034" w:rsidP="003603FA">
      <w:r>
        <w:separator/>
      </w:r>
    </w:p>
  </w:footnote>
  <w:footnote w:type="continuationSeparator" w:id="0">
    <w:p w:rsidR="001B6034" w:rsidRDefault="001B6034" w:rsidP="00360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308"/>
    <w:rsid w:val="00005E73"/>
    <w:rsid w:val="00007562"/>
    <w:rsid w:val="00011415"/>
    <w:rsid w:val="000137C7"/>
    <w:rsid w:val="00054BBD"/>
    <w:rsid w:val="00055EAA"/>
    <w:rsid w:val="0008288B"/>
    <w:rsid w:val="000839C4"/>
    <w:rsid w:val="00091FA5"/>
    <w:rsid w:val="000A131F"/>
    <w:rsid w:val="000F011E"/>
    <w:rsid w:val="000F3AC2"/>
    <w:rsid w:val="00143B0B"/>
    <w:rsid w:val="001477B4"/>
    <w:rsid w:val="00177054"/>
    <w:rsid w:val="00181138"/>
    <w:rsid w:val="001933AF"/>
    <w:rsid w:val="001A09E5"/>
    <w:rsid w:val="001A1584"/>
    <w:rsid w:val="001A45BA"/>
    <w:rsid w:val="001B4738"/>
    <w:rsid w:val="001B6034"/>
    <w:rsid w:val="001C2895"/>
    <w:rsid w:val="001C3924"/>
    <w:rsid w:val="001E4B04"/>
    <w:rsid w:val="001E6353"/>
    <w:rsid w:val="00226C5F"/>
    <w:rsid w:val="00236EB8"/>
    <w:rsid w:val="00241EBB"/>
    <w:rsid w:val="002534F4"/>
    <w:rsid w:val="00264FB4"/>
    <w:rsid w:val="0027315E"/>
    <w:rsid w:val="00292508"/>
    <w:rsid w:val="002B0A3D"/>
    <w:rsid w:val="002B4EE9"/>
    <w:rsid w:val="002C1223"/>
    <w:rsid w:val="002C447D"/>
    <w:rsid w:val="002C538E"/>
    <w:rsid w:val="002C7980"/>
    <w:rsid w:val="002D3D5C"/>
    <w:rsid w:val="002E1BF2"/>
    <w:rsid w:val="002E63BC"/>
    <w:rsid w:val="002F294A"/>
    <w:rsid w:val="002F39FC"/>
    <w:rsid w:val="003050D5"/>
    <w:rsid w:val="00316100"/>
    <w:rsid w:val="00317653"/>
    <w:rsid w:val="003267C0"/>
    <w:rsid w:val="00326A35"/>
    <w:rsid w:val="003279E4"/>
    <w:rsid w:val="00333C24"/>
    <w:rsid w:val="003601DC"/>
    <w:rsid w:val="003603FA"/>
    <w:rsid w:val="00375AC3"/>
    <w:rsid w:val="00376D66"/>
    <w:rsid w:val="003A4E58"/>
    <w:rsid w:val="003B48D8"/>
    <w:rsid w:val="003B4F9A"/>
    <w:rsid w:val="003B622E"/>
    <w:rsid w:val="003C0268"/>
    <w:rsid w:val="003D0C51"/>
    <w:rsid w:val="003D305B"/>
    <w:rsid w:val="003D3776"/>
    <w:rsid w:val="003E418F"/>
    <w:rsid w:val="00406522"/>
    <w:rsid w:val="00407707"/>
    <w:rsid w:val="00407B16"/>
    <w:rsid w:val="00414DD2"/>
    <w:rsid w:val="004302E0"/>
    <w:rsid w:val="00436BE7"/>
    <w:rsid w:val="00443F91"/>
    <w:rsid w:val="00462385"/>
    <w:rsid w:val="004672B6"/>
    <w:rsid w:val="00476DAE"/>
    <w:rsid w:val="0048236F"/>
    <w:rsid w:val="00486354"/>
    <w:rsid w:val="004917D4"/>
    <w:rsid w:val="00496FC7"/>
    <w:rsid w:val="004A2C55"/>
    <w:rsid w:val="00500174"/>
    <w:rsid w:val="00502217"/>
    <w:rsid w:val="005037DC"/>
    <w:rsid w:val="005136B3"/>
    <w:rsid w:val="0052370F"/>
    <w:rsid w:val="00523E75"/>
    <w:rsid w:val="00532F9E"/>
    <w:rsid w:val="00544A13"/>
    <w:rsid w:val="00551EC3"/>
    <w:rsid w:val="005521E5"/>
    <w:rsid w:val="00553034"/>
    <w:rsid w:val="00557379"/>
    <w:rsid w:val="005A6CC6"/>
    <w:rsid w:val="005B03ED"/>
    <w:rsid w:val="005B10AB"/>
    <w:rsid w:val="005B2840"/>
    <w:rsid w:val="005D3389"/>
    <w:rsid w:val="006053FD"/>
    <w:rsid w:val="00605A5D"/>
    <w:rsid w:val="00615131"/>
    <w:rsid w:val="006307E4"/>
    <w:rsid w:val="00634930"/>
    <w:rsid w:val="00637553"/>
    <w:rsid w:val="006413A4"/>
    <w:rsid w:val="0065105B"/>
    <w:rsid w:val="0066200C"/>
    <w:rsid w:val="006656C3"/>
    <w:rsid w:val="006749DB"/>
    <w:rsid w:val="0068386D"/>
    <w:rsid w:val="00686517"/>
    <w:rsid w:val="00686FDD"/>
    <w:rsid w:val="0068781C"/>
    <w:rsid w:val="006921CD"/>
    <w:rsid w:val="00693A3F"/>
    <w:rsid w:val="006A15F5"/>
    <w:rsid w:val="006A6A01"/>
    <w:rsid w:val="006B58F7"/>
    <w:rsid w:val="006C3B3E"/>
    <w:rsid w:val="006D6CCE"/>
    <w:rsid w:val="006D7744"/>
    <w:rsid w:val="006E6932"/>
    <w:rsid w:val="007132B7"/>
    <w:rsid w:val="00722F6E"/>
    <w:rsid w:val="00724ECF"/>
    <w:rsid w:val="007433CE"/>
    <w:rsid w:val="00744AC1"/>
    <w:rsid w:val="00753BA9"/>
    <w:rsid w:val="007722B5"/>
    <w:rsid w:val="00791B5B"/>
    <w:rsid w:val="00795DE0"/>
    <w:rsid w:val="007C1E3F"/>
    <w:rsid w:val="007C7313"/>
    <w:rsid w:val="007D148E"/>
    <w:rsid w:val="007E10D6"/>
    <w:rsid w:val="007E535B"/>
    <w:rsid w:val="007F350D"/>
    <w:rsid w:val="007F466D"/>
    <w:rsid w:val="007F65B4"/>
    <w:rsid w:val="008004D4"/>
    <w:rsid w:val="00811351"/>
    <w:rsid w:val="00823C48"/>
    <w:rsid w:val="0082567A"/>
    <w:rsid w:val="00826BF9"/>
    <w:rsid w:val="0083212F"/>
    <w:rsid w:val="00837BCA"/>
    <w:rsid w:val="008626EF"/>
    <w:rsid w:val="008933E6"/>
    <w:rsid w:val="008D26B9"/>
    <w:rsid w:val="008D6618"/>
    <w:rsid w:val="008E571C"/>
    <w:rsid w:val="008E69C6"/>
    <w:rsid w:val="008F1DF0"/>
    <w:rsid w:val="009011BF"/>
    <w:rsid w:val="00914689"/>
    <w:rsid w:val="0092329D"/>
    <w:rsid w:val="009250B0"/>
    <w:rsid w:val="0093619F"/>
    <w:rsid w:val="00955AF7"/>
    <w:rsid w:val="0095777C"/>
    <w:rsid w:val="00982AC1"/>
    <w:rsid w:val="00986CF8"/>
    <w:rsid w:val="0099358F"/>
    <w:rsid w:val="00995461"/>
    <w:rsid w:val="009B2D54"/>
    <w:rsid w:val="009B4361"/>
    <w:rsid w:val="009C12E3"/>
    <w:rsid w:val="009C5BBA"/>
    <w:rsid w:val="009E7A27"/>
    <w:rsid w:val="009F71F9"/>
    <w:rsid w:val="00A041E5"/>
    <w:rsid w:val="00A14606"/>
    <w:rsid w:val="00A201A4"/>
    <w:rsid w:val="00A21226"/>
    <w:rsid w:val="00A2466C"/>
    <w:rsid w:val="00A40308"/>
    <w:rsid w:val="00A45DF1"/>
    <w:rsid w:val="00A54799"/>
    <w:rsid w:val="00A56E30"/>
    <w:rsid w:val="00A636F9"/>
    <w:rsid w:val="00A73B5C"/>
    <w:rsid w:val="00A76BCA"/>
    <w:rsid w:val="00A9030E"/>
    <w:rsid w:val="00AA124B"/>
    <w:rsid w:val="00AB588B"/>
    <w:rsid w:val="00AE2228"/>
    <w:rsid w:val="00AE3167"/>
    <w:rsid w:val="00B04D73"/>
    <w:rsid w:val="00B13EE5"/>
    <w:rsid w:val="00B148BB"/>
    <w:rsid w:val="00B16EFE"/>
    <w:rsid w:val="00B16FBE"/>
    <w:rsid w:val="00B2077D"/>
    <w:rsid w:val="00B31988"/>
    <w:rsid w:val="00B332CB"/>
    <w:rsid w:val="00B515C5"/>
    <w:rsid w:val="00B610B3"/>
    <w:rsid w:val="00B72C40"/>
    <w:rsid w:val="00B8687D"/>
    <w:rsid w:val="00B879C7"/>
    <w:rsid w:val="00B90417"/>
    <w:rsid w:val="00BA1B80"/>
    <w:rsid w:val="00BA2B52"/>
    <w:rsid w:val="00BA6F14"/>
    <w:rsid w:val="00BB0D7D"/>
    <w:rsid w:val="00BB54D0"/>
    <w:rsid w:val="00BC06ED"/>
    <w:rsid w:val="00BC4F70"/>
    <w:rsid w:val="00BC6901"/>
    <w:rsid w:val="00BC69F9"/>
    <w:rsid w:val="00BC75BE"/>
    <w:rsid w:val="00BE3ED0"/>
    <w:rsid w:val="00C05D61"/>
    <w:rsid w:val="00C13F66"/>
    <w:rsid w:val="00C26928"/>
    <w:rsid w:val="00C26CE3"/>
    <w:rsid w:val="00C412C0"/>
    <w:rsid w:val="00C47D62"/>
    <w:rsid w:val="00C514BF"/>
    <w:rsid w:val="00C92E04"/>
    <w:rsid w:val="00C95D0E"/>
    <w:rsid w:val="00CA7A11"/>
    <w:rsid w:val="00CB2528"/>
    <w:rsid w:val="00CB5288"/>
    <w:rsid w:val="00CC5F94"/>
    <w:rsid w:val="00CD767D"/>
    <w:rsid w:val="00CE7A79"/>
    <w:rsid w:val="00CF782A"/>
    <w:rsid w:val="00D06228"/>
    <w:rsid w:val="00D13AE7"/>
    <w:rsid w:val="00D1414A"/>
    <w:rsid w:val="00D27294"/>
    <w:rsid w:val="00DB005E"/>
    <w:rsid w:val="00DC05BE"/>
    <w:rsid w:val="00DE10E8"/>
    <w:rsid w:val="00E0268F"/>
    <w:rsid w:val="00E306A5"/>
    <w:rsid w:val="00E62F03"/>
    <w:rsid w:val="00E65848"/>
    <w:rsid w:val="00EE7A21"/>
    <w:rsid w:val="00F01E77"/>
    <w:rsid w:val="00F0760F"/>
    <w:rsid w:val="00F17504"/>
    <w:rsid w:val="00F3018F"/>
    <w:rsid w:val="00F33846"/>
    <w:rsid w:val="00F439F4"/>
    <w:rsid w:val="00F91EDD"/>
    <w:rsid w:val="00F91FA0"/>
    <w:rsid w:val="00F96E3F"/>
    <w:rsid w:val="00FC6EB3"/>
    <w:rsid w:val="00FD690E"/>
    <w:rsid w:val="00FE27A9"/>
    <w:rsid w:val="00FF1812"/>
    <w:rsid w:val="00F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03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403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03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403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403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403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403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65848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584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03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03F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603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3F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08FE04A930851ED3CAA2638DD0B08480DD01731AB2830A896DEE253B4ACA4E6850566D22E143CCH9wAI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8FE04A930851ED3CAA2638DD0B08480DD01731AB2830A896DEE253B4ACA4E6850566D22E142C7H9wEI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11</Pages>
  <Words>4088</Words>
  <Characters>23305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</dc:creator>
  <cp:keywords/>
  <dc:description/>
  <cp:lastModifiedBy>User</cp:lastModifiedBy>
  <cp:revision>33</cp:revision>
  <dcterms:created xsi:type="dcterms:W3CDTF">2015-12-29T13:46:00Z</dcterms:created>
  <dcterms:modified xsi:type="dcterms:W3CDTF">2015-12-30T13:19:00Z</dcterms:modified>
</cp:coreProperties>
</file>